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0DD24" w14:textId="78C26D1E" w:rsidR="00D52BF3" w:rsidRPr="00BC7082" w:rsidRDefault="00D52BF3" w:rsidP="00D52BF3">
      <w:pPr>
        <w:pStyle w:val="Header"/>
        <w:tabs>
          <w:tab w:val="right" w:pos="8647"/>
        </w:tabs>
        <w:rPr>
          <w:rFonts w:ascii="Arial" w:eastAsia="Malgun Gothic" w:hAnsi="Arial" w:cs="Arial"/>
          <w:b/>
          <w:bCs/>
          <w:sz w:val="24"/>
          <w:lang w:val="en-GB" w:eastAsia="ko-KR"/>
        </w:rPr>
      </w:pPr>
      <w:bookmarkStart w:id="0" w:name="OLE_LINK1"/>
      <w:bookmarkStart w:id="1" w:name="OLE_LINK2"/>
      <w:r w:rsidRPr="00BC7082">
        <w:rPr>
          <w:rFonts w:ascii="Arial" w:hAnsi="Arial" w:cs="Arial"/>
          <w:b/>
          <w:sz w:val="24"/>
          <w:lang w:val="en-GB"/>
        </w:rPr>
        <w:t>3GPP T</w:t>
      </w:r>
      <w:bookmarkStart w:id="2" w:name="_Ref452454252"/>
      <w:bookmarkEnd w:id="2"/>
      <w:r w:rsidRPr="00BC7082">
        <w:rPr>
          <w:rFonts w:ascii="Arial" w:hAnsi="Arial" w:cs="Arial"/>
          <w:b/>
          <w:sz w:val="24"/>
          <w:lang w:val="en-GB"/>
        </w:rPr>
        <w:t>SG-</w:t>
      </w:r>
      <w:r w:rsidRPr="00BC7082">
        <w:rPr>
          <w:rFonts w:ascii="Arial" w:hAnsi="Arial" w:cs="Arial"/>
          <w:b/>
          <w:sz w:val="24"/>
          <w:szCs w:val="24"/>
          <w:lang w:val="en-GB"/>
        </w:rPr>
        <w:t>RAN WG</w:t>
      </w:r>
      <w:r w:rsidRPr="00BC7082">
        <w:rPr>
          <w:rFonts w:ascii="Arial" w:eastAsia="Malgun Gothic" w:hAnsi="Arial" w:cs="Arial"/>
          <w:b/>
          <w:sz w:val="24"/>
          <w:szCs w:val="24"/>
          <w:lang w:val="en-GB" w:eastAsia="ko-KR"/>
        </w:rPr>
        <w:t>2</w:t>
      </w:r>
      <w:r w:rsidR="00FB21CB" w:rsidRPr="00BC7082">
        <w:rPr>
          <w:rFonts w:ascii="Arial" w:hAnsi="Arial" w:cs="Arial"/>
          <w:b/>
          <w:sz w:val="24"/>
          <w:szCs w:val="24"/>
          <w:lang w:val="en-GB"/>
        </w:rPr>
        <w:t xml:space="preserve"> #100</w:t>
      </w:r>
      <w:r w:rsidRPr="00BC7082">
        <w:rPr>
          <w:rFonts w:ascii="Arial" w:hAnsi="Arial" w:cs="Arial"/>
          <w:b/>
          <w:sz w:val="24"/>
          <w:lang w:val="en-GB"/>
        </w:rPr>
        <w:tab/>
        <w:t xml:space="preserve">     </w:t>
      </w:r>
      <w:r w:rsidRPr="00BC7082">
        <w:rPr>
          <w:rFonts w:ascii="Arial" w:hAnsi="Arial" w:cs="Arial"/>
          <w:b/>
          <w:sz w:val="24"/>
          <w:lang w:val="en-GB"/>
        </w:rPr>
        <w:tab/>
      </w:r>
      <w:r w:rsidR="00C609A1" w:rsidRPr="00BC7082">
        <w:rPr>
          <w:rFonts w:ascii="Arial" w:hAnsi="Arial" w:cs="Arial"/>
          <w:b/>
          <w:sz w:val="24"/>
          <w:lang w:val="en-GB"/>
        </w:rPr>
        <w:tab/>
      </w:r>
      <w:r w:rsidR="00BC7082" w:rsidRPr="00BC7082">
        <w:rPr>
          <w:rFonts w:ascii="Arial" w:hAnsi="Arial" w:cs="Arial"/>
          <w:b/>
          <w:sz w:val="24"/>
          <w:lang w:val="en-GB"/>
        </w:rPr>
        <w:t>R2-1712504</w:t>
      </w:r>
    </w:p>
    <w:p w14:paraId="7E806CA4" w14:textId="31E9033F" w:rsidR="00D52BF3" w:rsidRPr="00BC7082" w:rsidRDefault="00FB21CB" w:rsidP="00D52BF3">
      <w:pPr>
        <w:pStyle w:val="Header"/>
        <w:tabs>
          <w:tab w:val="right" w:pos="9639"/>
        </w:tabs>
        <w:rPr>
          <w:rFonts w:ascii="Arial" w:eastAsia="Malgun Gothic" w:hAnsi="Arial" w:cs="Arial"/>
          <w:b/>
          <w:bCs/>
          <w:sz w:val="24"/>
          <w:lang w:eastAsia="ko-KR"/>
        </w:rPr>
      </w:pPr>
      <w:r w:rsidRPr="00BC7082">
        <w:rPr>
          <w:rFonts w:ascii="Arial" w:eastAsia="Malgun Gothic" w:hAnsi="Arial" w:cs="Arial"/>
          <w:b/>
          <w:sz w:val="24"/>
          <w:lang w:eastAsia="ko-KR"/>
        </w:rPr>
        <w:t>Reno, Nevada, USA, 27 November - 1 December 2017</w:t>
      </w:r>
    </w:p>
    <w:p w14:paraId="1FD4C31F" w14:textId="77777777" w:rsidR="00D52BF3" w:rsidRPr="00950DB8" w:rsidRDefault="00D52BF3" w:rsidP="00D52BF3">
      <w:pPr>
        <w:pStyle w:val="TdocHeader2"/>
        <w:pBdr>
          <w:bottom w:val="single" w:sz="6" w:space="1" w:color="auto"/>
        </w:pBdr>
        <w:rPr>
          <w:sz w:val="20"/>
        </w:rPr>
      </w:pPr>
    </w:p>
    <w:p w14:paraId="404E3356" w14:textId="56CC9D57" w:rsidR="00D52BF3" w:rsidRPr="00B208AD" w:rsidRDefault="00D52BF3" w:rsidP="00A1680C">
      <w:pPr>
        <w:pStyle w:val="TdocHeader2"/>
        <w:spacing w:before="120" w:after="120"/>
        <w:rPr>
          <w:sz w:val="24"/>
        </w:rPr>
      </w:pPr>
      <w:r w:rsidRPr="00B208AD">
        <w:rPr>
          <w:sz w:val="24"/>
        </w:rPr>
        <w:t xml:space="preserve">Source: </w:t>
      </w:r>
      <w:r w:rsidRPr="00B208AD">
        <w:rPr>
          <w:sz w:val="24"/>
        </w:rPr>
        <w:tab/>
        <w:t>AT&amp;T</w:t>
      </w:r>
    </w:p>
    <w:p w14:paraId="13143121" w14:textId="2A92200C"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A54823">
        <w:rPr>
          <w:sz w:val="24"/>
        </w:rPr>
        <w:t xml:space="preserve">Regarding LS from RAN3 on </w:t>
      </w:r>
      <w:r w:rsidR="00FB21CB">
        <w:rPr>
          <w:sz w:val="24"/>
        </w:rPr>
        <w:t>Centralized Retransmission Solution</w:t>
      </w:r>
      <w:bookmarkStart w:id="4" w:name="_GoBack"/>
      <w:bookmarkEnd w:id="4"/>
      <w:r w:rsidR="009D3D65">
        <w:rPr>
          <w:rFonts w:cs="Arial"/>
          <w:b w:val="0"/>
          <w:bCs/>
          <w:sz w:val="32"/>
        </w:rPr>
        <w:t xml:space="preserve"> </w:t>
      </w:r>
    </w:p>
    <w:p w14:paraId="08AD6C06" w14:textId="4D3A458F" w:rsidR="00D52BF3" w:rsidRPr="00B208AD" w:rsidRDefault="00D52BF3" w:rsidP="00700F24">
      <w:pPr>
        <w:pStyle w:val="TdocHeader2"/>
        <w:spacing w:after="120"/>
        <w:rPr>
          <w:sz w:val="24"/>
        </w:rPr>
      </w:pPr>
      <w:r w:rsidRPr="00B208AD">
        <w:rPr>
          <w:sz w:val="24"/>
        </w:rPr>
        <w:t>Agenda Item:</w:t>
      </w:r>
      <w:r w:rsidRPr="00B208AD">
        <w:rPr>
          <w:sz w:val="24"/>
        </w:rPr>
        <w:tab/>
      </w:r>
      <w:r w:rsidRPr="00B208AD">
        <w:rPr>
          <w:bCs/>
          <w:iCs/>
          <w:sz w:val="24"/>
        </w:rPr>
        <w:t>10.</w:t>
      </w:r>
      <w:r w:rsidR="009F5763">
        <w:rPr>
          <w:bCs/>
          <w:iCs/>
          <w:sz w:val="24"/>
        </w:rPr>
        <w:t>2.20</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33F1D7AF" w14:textId="6E9F5C29" w:rsidR="00DE4546" w:rsidRDefault="00A30657" w:rsidP="00D11AD9">
      <w:pPr>
        <w:rPr>
          <w:lang w:val="en-GB"/>
        </w:rPr>
      </w:pPr>
      <w:r>
        <w:rPr>
          <w:noProof/>
          <w:lang w:val="en-GB"/>
        </w:rPr>
        <mc:AlternateContent>
          <mc:Choice Requires="wps">
            <w:drawing>
              <wp:anchor distT="0" distB="0" distL="114300" distR="114300" simplePos="0" relativeHeight="251659264" behindDoc="0" locked="0" layoutInCell="1" allowOverlap="1" wp14:anchorId="79CBF902" wp14:editId="0BCD831C">
                <wp:simplePos x="0" y="0"/>
                <wp:positionH relativeFrom="column">
                  <wp:posOffset>-60871</wp:posOffset>
                </wp:positionH>
                <wp:positionV relativeFrom="paragraph">
                  <wp:posOffset>577880</wp:posOffset>
                </wp:positionV>
                <wp:extent cx="6467475" cy="3381079"/>
                <wp:effectExtent l="0" t="0" r="28575" b="10160"/>
                <wp:wrapNone/>
                <wp:docPr id="1" name="Rectangle 1"/>
                <wp:cNvGraphicFramePr/>
                <a:graphic xmlns:a="http://schemas.openxmlformats.org/drawingml/2006/main">
                  <a:graphicData uri="http://schemas.microsoft.com/office/word/2010/wordprocessingShape">
                    <wps:wsp>
                      <wps:cNvSpPr/>
                      <wps:spPr>
                        <a:xfrm>
                          <a:off x="0" y="0"/>
                          <a:ext cx="6467475" cy="338107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5785E1" id="Rectangle 1" o:spid="_x0000_s1026" style="position:absolute;margin-left:-4.8pt;margin-top:45.5pt;width:509.25pt;height:266.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" filled="f" strokecolor="black [3213]" strokeweight="1pt"/>
            </w:pict>
          </mc:Fallback>
        </mc:AlternateContent>
      </w:r>
      <w:r w:rsidR="005A2FDD">
        <w:rPr>
          <w:lang w:val="en-GB"/>
        </w:rPr>
        <w:t>RAN3 has sent an</w:t>
      </w:r>
      <w:r w:rsidR="009F6D9A">
        <w:rPr>
          <w:lang w:val="en-GB"/>
        </w:rPr>
        <w:t xml:space="preserve"> LS to RAN2</w:t>
      </w:r>
      <w:r w:rsidR="00DE4546">
        <w:rPr>
          <w:lang w:val="en-GB"/>
        </w:rPr>
        <w:t xml:space="preserve"> [1]</w:t>
      </w:r>
      <w:r w:rsidR="009F6D9A">
        <w:rPr>
          <w:lang w:val="en-GB"/>
        </w:rPr>
        <w:t xml:space="preserve"> regarding</w:t>
      </w:r>
      <w:r w:rsidR="00DE4546">
        <w:rPr>
          <w:lang w:val="en-GB"/>
        </w:rPr>
        <w:t xml:space="preserve"> the</w:t>
      </w:r>
      <w:r>
        <w:rPr>
          <w:lang w:val="en-GB"/>
        </w:rPr>
        <w:t xml:space="preserve"> below copied</w:t>
      </w:r>
      <w:r w:rsidR="009F6D9A">
        <w:rPr>
          <w:lang w:val="en-GB"/>
        </w:rPr>
        <w:t xml:space="preserve"> </w:t>
      </w:r>
      <w:r w:rsidR="00DE4546">
        <w:rPr>
          <w:lang w:val="en-GB"/>
        </w:rPr>
        <w:t xml:space="preserve">RAN3 </w:t>
      </w:r>
      <w:r>
        <w:rPr>
          <w:lang w:val="en-GB"/>
        </w:rPr>
        <w:t>agreements on</w:t>
      </w:r>
      <w:r w:rsidR="009F6D9A">
        <w:rPr>
          <w:lang w:val="en-GB"/>
        </w:rPr>
        <w:t xml:space="preserve"> solution of centralized retransmission of PDCP traffic, targeting scenarios where a UE is served by multiple DRBs terminating at least at </w:t>
      </w:r>
      <w:r w:rsidR="00DE4546">
        <w:rPr>
          <w:lang w:val="en-GB"/>
        </w:rPr>
        <w:t>two DUs</w:t>
      </w:r>
      <w:r w:rsidR="00A85338">
        <w:rPr>
          <w:lang w:val="en-GB"/>
        </w:rPr>
        <w:t xml:space="preserve">. Further explanation of the solution can be found in [2]. </w:t>
      </w:r>
    </w:p>
    <w:p w14:paraId="2C8898B5" w14:textId="11DB9371" w:rsidR="00DE4546" w:rsidRDefault="00DE4546" w:rsidP="00DE4546">
      <w:pPr>
        <w:spacing w:after="120"/>
        <w:rPr>
          <w:rFonts w:ascii="Arial" w:hAnsi="Arial" w:cs="Arial"/>
        </w:rPr>
      </w:pPr>
      <w:r>
        <w:rPr>
          <w:rFonts w:ascii="Arial" w:hAnsi="Arial" w:cs="Arial"/>
        </w:rPr>
        <w:t>RAN3 has agreed to the following steps for the solution of centralised retransmission of PDCP traffic:</w:t>
      </w:r>
    </w:p>
    <w:p w14:paraId="0F571460"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sidRPr="00BD0EEB">
        <w:rPr>
          <w:rFonts w:ascii="Arial" w:hAnsi="Arial" w:cs="Arial"/>
        </w:rPr>
        <w:t xml:space="preserve">Introduce an explicit radio link outage indication from </w:t>
      </w:r>
      <w:r>
        <w:rPr>
          <w:rFonts w:ascii="Arial" w:hAnsi="Arial" w:cs="Arial"/>
        </w:rPr>
        <w:t>gNB-</w:t>
      </w:r>
      <w:r w:rsidRPr="00BD0EEB">
        <w:rPr>
          <w:rFonts w:ascii="Arial" w:hAnsi="Arial" w:cs="Arial"/>
        </w:rPr>
        <w:t xml:space="preserve">DU to </w:t>
      </w:r>
      <w:r>
        <w:rPr>
          <w:rFonts w:ascii="Arial" w:hAnsi="Arial" w:cs="Arial"/>
        </w:rPr>
        <w:t>gNB-</w:t>
      </w:r>
      <w:r w:rsidRPr="00BD0EEB">
        <w:rPr>
          <w:rFonts w:ascii="Arial" w:hAnsi="Arial" w:cs="Arial"/>
        </w:rPr>
        <w:t xml:space="preserve">CU over </w:t>
      </w:r>
      <w:r>
        <w:rPr>
          <w:rFonts w:ascii="Arial" w:hAnsi="Arial" w:cs="Arial"/>
        </w:rPr>
        <w:t>F1-</w:t>
      </w:r>
      <w:r w:rsidRPr="00BD0EEB">
        <w:rPr>
          <w:rFonts w:ascii="Arial" w:hAnsi="Arial" w:cs="Arial"/>
        </w:rPr>
        <w:t>U protocol</w:t>
      </w:r>
    </w:p>
    <w:p w14:paraId="1AB55855"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sidRPr="00BD0EEB">
        <w:rPr>
          <w:rFonts w:ascii="Arial" w:hAnsi="Arial" w:cs="Arial"/>
        </w:rPr>
        <w:t xml:space="preserve">The condition to signal radio link outage </w:t>
      </w:r>
      <w:r>
        <w:rPr>
          <w:rFonts w:ascii="Arial" w:hAnsi="Arial" w:cs="Arial"/>
        </w:rPr>
        <w:t xml:space="preserve">from gNB-DU </w:t>
      </w:r>
      <w:r w:rsidRPr="00BD0EEB">
        <w:rPr>
          <w:rFonts w:ascii="Arial" w:hAnsi="Arial" w:cs="Arial"/>
        </w:rPr>
        <w:t xml:space="preserve">to </w:t>
      </w:r>
      <w:r>
        <w:rPr>
          <w:rFonts w:ascii="Arial" w:hAnsi="Arial" w:cs="Arial"/>
        </w:rPr>
        <w:t>gNB-CU</w:t>
      </w:r>
      <w:r w:rsidRPr="00BD0EEB">
        <w:rPr>
          <w:rFonts w:ascii="Arial" w:hAnsi="Arial" w:cs="Arial"/>
        </w:rPr>
        <w:t xml:space="preserve"> is up to </w:t>
      </w:r>
      <w:r>
        <w:rPr>
          <w:rFonts w:ascii="Arial" w:hAnsi="Arial" w:cs="Arial"/>
        </w:rPr>
        <w:t>gNB-</w:t>
      </w:r>
      <w:r w:rsidRPr="00BD0EEB">
        <w:rPr>
          <w:rFonts w:ascii="Arial" w:hAnsi="Arial" w:cs="Arial"/>
        </w:rPr>
        <w:t>DU implementation</w:t>
      </w:r>
    </w:p>
    <w:p w14:paraId="3A0A63DC"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sidRPr="00BD0EEB">
        <w:rPr>
          <w:rFonts w:ascii="Arial" w:hAnsi="Arial" w:cs="Arial"/>
        </w:rPr>
        <w:t>Multiconnectivity support is not precluded</w:t>
      </w:r>
    </w:p>
    <w:p w14:paraId="3BA5C47E"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sidRPr="00BD0EEB">
        <w:rPr>
          <w:rFonts w:ascii="Arial" w:hAnsi="Arial" w:cs="Arial"/>
        </w:rPr>
        <w:t xml:space="preserve">When receiving radio link outage indication, the </w:t>
      </w:r>
      <w:r>
        <w:rPr>
          <w:rFonts w:ascii="Arial" w:hAnsi="Arial" w:cs="Arial"/>
        </w:rPr>
        <w:t>gNB-</w:t>
      </w:r>
      <w:r w:rsidRPr="00BD0EEB">
        <w:rPr>
          <w:rFonts w:ascii="Arial" w:hAnsi="Arial" w:cs="Arial"/>
        </w:rPr>
        <w:t xml:space="preserve">CU may decide to retransmit and send traffic over another </w:t>
      </w:r>
      <w:r>
        <w:rPr>
          <w:rFonts w:ascii="Arial" w:hAnsi="Arial" w:cs="Arial"/>
        </w:rPr>
        <w:t>gNB-</w:t>
      </w:r>
      <w:r w:rsidRPr="00BD0EEB">
        <w:rPr>
          <w:rFonts w:ascii="Arial" w:hAnsi="Arial" w:cs="Arial"/>
        </w:rPr>
        <w:t>DU</w:t>
      </w:r>
      <w:r>
        <w:rPr>
          <w:rFonts w:ascii="Arial" w:hAnsi="Arial" w:cs="Arial"/>
        </w:rPr>
        <w:t xml:space="preserve"> configured to serve the UE</w:t>
      </w:r>
    </w:p>
    <w:p w14:paraId="616FD9E2"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Pr>
          <w:rFonts w:ascii="Arial" w:hAnsi="Arial" w:cs="Arial"/>
        </w:rPr>
        <w:t>gNB-</w:t>
      </w:r>
      <w:r w:rsidRPr="00BD0EEB">
        <w:rPr>
          <w:rFonts w:ascii="Arial" w:hAnsi="Arial" w:cs="Arial"/>
        </w:rPr>
        <w:t xml:space="preserve">CU decision on which configured </w:t>
      </w:r>
      <w:r>
        <w:rPr>
          <w:rFonts w:ascii="Arial" w:hAnsi="Arial" w:cs="Arial"/>
        </w:rPr>
        <w:t>gNB-</w:t>
      </w:r>
      <w:r w:rsidRPr="00BD0EEB">
        <w:rPr>
          <w:rFonts w:ascii="Arial" w:hAnsi="Arial" w:cs="Arial"/>
        </w:rPr>
        <w:t xml:space="preserve">DU(s) to use after receiving radio link outage indication is up to </w:t>
      </w:r>
      <w:r>
        <w:rPr>
          <w:rFonts w:ascii="Arial" w:hAnsi="Arial" w:cs="Arial"/>
        </w:rPr>
        <w:t>gNB-</w:t>
      </w:r>
      <w:r w:rsidRPr="00BD0EEB">
        <w:rPr>
          <w:rFonts w:ascii="Arial" w:hAnsi="Arial" w:cs="Arial"/>
        </w:rPr>
        <w:t>CU implementation</w:t>
      </w:r>
    </w:p>
    <w:p w14:paraId="1B069137"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Pr>
          <w:rFonts w:ascii="Arial" w:hAnsi="Arial" w:cs="Arial"/>
        </w:rPr>
        <w:t>gNB-</w:t>
      </w:r>
      <w:r w:rsidRPr="00BD0EEB">
        <w:rPr>
          <w:rFonts w:ascii="Arial" w:hAnsi="Arial" w:cs="Arial"/>
        </w:rPr>
        <w:t xml:space="preserve">CU may decide to keep the </w:t>
      </w:r>
      <w:r>
        <w:rPr>
          <w:rFonts w:ascii="Arial" w:hAnsi="Arial" w:cs="Arial"/>
        </w:rPr>
        <w:t>UE context and DRBs</w:t>
      </w:r>
      <w:r w:rsidRPr="00BD0EEB">
        <w:rPr>
          <w:rFonts w:ascii="Arial" w:hAnsi="Arial" w:cs="Arial"/>
        </w:rPr>
        <w:t xml:space="preserve"> active toward</w:t>
      </w:r>
      <w:r>
        <w:rPr>
          <w:rFonts w:ascii="Arial" w:hAnsi="Arial" w:cs="Arial"/>
        </w:rPr>
        <w:t>s</w:t>
      </w:r>
      <w:r w:rsidRPr="00BD0EEB">
        <w:rPr>
          <w:rFonts w:ascii="Arial" w:hAnsi="Arial" w:cs="Arial"/>
        </w:rPr>
        <w:t xml:space="preserve"> the </w:t>
      </w:r>
      <w:r>
        <w:rPr>
          <w:rFonts w:ascii="Arial" w:hAnsi="Arial" w:cs="Arial"/>
        </w:rPr>
        <w:t>gNB-</w:t>
      </w:r>
      <w:r w:rsidRPr="00BD0EEB">
        <w:rPr>
          <w:rFonts w:ascii="Arial" w:hAnsi="Arial" w:cs="Arial"/>
        </w:rPr>
        <w:t>DU which signa</w:t>
      </w:r>
      <w:r>
        <w:rPr>
          <w:rFonts w:ascii="Arial" w:hAnsi="Arial" w:cs="Arial"/>
        </w:rPr>
        <w:t>l</w:t>
      </w:r>
      <w:r w:rsidRPr="00BD0EEB">
        <w:rPr>
          <w:rFonts w:ascii="Arial" w:hAnsi="Arial" w:cs="Arial"/>
        </w:rPr>
        <w:t>led radio link outage</w:t>
      </w:r>
    </w:p>
    <w:p w14:paraId="65FDA3D9"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Pr>
          <w:rFonts w:ascii="Arial" w:hAnsi="Arial" w:cs="Arial"/>
        </w:rPr>
        <w:t>Alternatively, gNB-</w:t>
      </w:r>
      <w:r w:rsidRPr="00BD0EEB">
        <w:rPr>
          <w:rFonts w:ascii="Arial" w:hAnsi="Arial" w:cs="Arial"/>
        </w:rPr>
        <w:t>CU may decide to release the UE context</w:t>
      </w:r>
    </w:p>
    <w:p w14:paraId="4E83B6DD"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sidRPr="00BD0EEB">
        <w:rPr>
          <w:rFonts w:ascii="Arial" w:hAnsi="Arial" w:cs="Arial"/>
        </w:rPr>
        <w:t xml:space="preserve">If the radio link that was in outage comes back in operation, the DU sends a “radio link resume” indication over </w:t>
      </w:r>
      <w:r>
        <w:rPr>
          <w:rFonts w:ascii="Arial" w:hAnsi="Arial" w:cs="Arial"/>
        </w:rPr>
        <w:t>F1-</w:t>
      </w:r>
      <w:r w:rsidRPr="00BD0EEB">
        <w:rPr>
          <w:rFonts w:ascii="Arial" w:hAnsi="Arial" w:cs="Arial"/>
        </w:rPr>
        <w:t>U (conditions to signal th</w:t>
      </w:r>
      <w:r>
        <w:rPr>
          <w:rFonts w:ascii="Arial" w:hAnsi="Arial" w:cs="Arial"/>
        </w:rPr>
        <w:t>is are up to gNB-DU implementation)</w:t>
      </w:r>
    </w:p>
    <w:p w14:paraId="2E0B1FDE" w14:textId="77777777" w:rsidR="00DE4546" w:rsidRPr="00BD0EEB" w:rsidRDefault="00DE4546" w:rsidP="00DE4546">
      <w:pPr>
        <w:numPr>
          <w:ilvl w:val="0"/>
          <w:numId w:val="43"/>
        </w:numPr>
        <w:overflowPunct/>
        <w:autoSpaceDE/>
        <w:autoSpaceDN/>
        <w:adjustRightInd/>
        <w:spacing w:after="120"/>
        <w:textAlignment w:val="auto"/>
        <w:rPr>
          <w:rFonts w:ascii="Arial" w:hAnsi="Arial" w:cs="Arial"/>
        </w:rPr>
      </w:pPr>
      <w:r>
        <w:rPr>
          <w:rFonts w:ascii="Arial" w:hAnsi="Arial" w:cs="Arial"/>
        </w:rPr>
        <w:t>gNB-</w:t>
      </w:r>
      <w:r w:rsidRPr="00BD0EEB">
        <w:rPr>
          <w:rFonts w:ascii="Arial" w:hAnsi="Arial" w:cs="Arial"/>
        </w:rPr>
        <w:t xml:space="preserve">CU may resume transmission toward the UE served by </w:t>
      </w:r>
      <w:r>
        <w:rPr>
          <w:rFonts w:ascii="Arial" w:hAnsi="Arial" w:cs="Arial"/>
        </w:rPr>
        <w:t>gNB-</w:t>
      </w:r>
      <w:r w:rsidRPr="00BD0EEB">
        <w:rPr>
          <w:rFonts w:ascii="Arial" w:hAnsi="Arial" w:cs="Arial"/>
        </w:rPr>
        <w:t>DU which sent “radio link resumed”</w:t>
      </w:r>
    </w:p>
    <w:p w14:paraId="6EAD2C92" w14:textId="77777777" w:rsidR="00A30657" w:rsidRDefault="00A30657" w:rsidP="00D11AD9">
      <w:pPr>
        <w:rPr>
          <w:lang w:val="en-GB"/>
        </w:rPr>
      </w:pPr>
    </w:p>
    <w:p w14:paraId="0A99C57C" w14:textId="7735ABE8" w:rsidR="00D24414" w:rsidRDefault="00076147" w:rsidP="00D11AD9">
      <w:pPr>
        <w:rPr>
          <w:lang w:val="en-GB"/>
        </w:rPr>
      </w:pPr>
      <w:r>
        <w:rPr>
          <w:lang w:val="en-GB"/>
        </w:rPr>
        <w:t>Per the LS, RAN3 has not identified any Uu impacts to support the agreed solution, and has asked RAN2 to consider</w:t>
      </w:r>
      <w:r w:rsidR="00A830D6">
        <w:rPr>
          <w:lang w:val="en-GB"/>
        </w:rPr>
        <w:t xml:space="preserve"> taking</w:t>
      </w:r>
      <w:r>
        <w:rPr>
          <w:lang w:val="en-GB"/>
        </w:rPr>
        <w:t xml:space="preserve"> the solution into account</w:t>
      </w:r>
      <w:r w:rsidR="00A830D6">
        <w:rPr>
          <w:lang w:val="en-GB"/>
        </w:rPr>
        <w:t xml:space="preserve"> in its work</w:t>
      </w:r>
      <w:r>
        <w:rPr>
          <w:lang w:val="en-GB"/>
        </w:rPr>
        <w:t>. This contribution discusses the implications of the RAN3</w:t>
      </w:r>
      <w:r w:rsidR="00DF1495">
        <w:rPr>
          <w:lang w:val="en-GB"/>
        </w:rPr>
        <w:t xml:space="preserve"> LS</w:t>
      </w:r>
      <w:r>
        <w:rPr>
          <w:lang w:val="en-GB"/>
        </w:rPr>
        <w:t xml:space="preserve"> on RAN2 work.</w:t>
      </w:r>
    </w:p>
    <w:p w14:paraId="66EDBC53" w14:textId="6D2C3F55" w:rsidR="00BE2BF0" w:rsidRPr="005745E3" w:rsidRDefault="00243840" w:rsidP="00BE2BF0">
      <w:pPr>
        <w:pStyle w:val="Heading1"/>
        <w:rPr>
          <w:rFonts w:eastAsia="Times New Roman"/>
        </w:rPr>
      </w:pPr>
      <w:r>
        <w:rPr>
          <w:rFonts w:eastAsia="Times New Roman"/>
        </w:rPr>
        <w:t>RAN2 Implications of LS</w:t>
      </w:r>
    </w:p>
    <w:p w14:paraId="553C8FE0" w14:textId="41693272" w:rsidR="002F6550" w:rsidRDefault="00BA7299" w:rsidP="000B6082">
      <w:r>
        <w:t>As described in [2], the RAN3 agreed</w:t>
      </w:r>
      <w:r w:rsidR="00A85338">
        <w:t xml:space="preserve"> solution </w:t>
      </w:r>
      <w:r w:rsidR="009C250E">
        <w:t xml:space="preserve">of </w:t>
      </w:r>
      <w:r>
        <w:t xml:space="preserve">centralized retransmission of PDCP traffic </w:t>
      </w:r>
      <w:r w:rsidR="00A85338">
        <w:t>addresses a scenario where the serving gNB-DU (DU1) realizes tha</w:t>
      </w:r>
      <w:r>
        <w:t>t radio communication via DRB</w:t>
      </w:r>
      <w:r w:rsidR="00A85338">
        <w:t xml:space="preserve">s serving the UE is impaired due to, for example, </w:t>
      </w:r>
      <w:r w:rsidR="00AA1B38">
        <w:t xml:space="preserve">radio blocking in &gt;6 GHz spectrum. In the </w:t>
      </w:r>
      <w:r w:rsidR="0091787A">
        <w:t xml:space="preserve">agreed </w:t>
      </w:r>
      <w:r w:rsidR="00AA1B38">
        <w:t>RAN3 solution, as part of the flow control mechanism over F1-U interface, DU1 notifies the CU of a radio link outage</w:t>
      </w:r>
      <w:r w:rsidR="007A6364">
        <w:t xml:space="preserve"> condition</w:t>
      </w:r>
      <w:r w:rsidR="00AA1B38">
        <w:t xml:space="preserve">, and provides the CU with the PDCP PDU SNs that were not successfully delivered to the UE. </w:t>
      </w:r>
    </w:p>
    <w:p w14:paraId="127DABE2" w14:textId="431DE471" w:rsidR="00DF4341" w:rsidRDefault="00CA2A1C" w:rsidP="000B6082">
      <w:r>
        <w:lastRenderedPageBreak/>
        <w:t>The first observation is that s</w:t>
      </w:r>
      <w:r w:rsidR="00DF4341">
        <w:t xml:space="preserve">ince PDCP data recovery is </w:t>
      </w:r>
      <w:r w:rsidR="00DB1E90">
        <w:t>supported only for AM DRBs [3</w:t>
      </w:r>
      <w:r>
        <w:t>],</w:t>
      </w:r>
      <w:r w:rsidR="00DB1E90">
        <w:t xml:space="preserve"> the agreed RAN3 solution of centralized retransmission of PDCP traffic is applicable only to AM DRBs.</w:t>
      </w:r>
    </w:p>
    <w:p w14:paraId="04583384" w14:textId="18FE1106" w:rsidR="00CA2A1C" w:rsidRDefault="00CA2A1C" w:rsidP="000B6082">
      <w:r>
        <w:t>Also note that in the agreed RAN3 solution, the determination of a radio link outage condition by the gNB-DU, and how this condition relates to radio link failure (RLF) or beam failure, is left up to gNB-DU implementation. This means that there are no RAN2 specification impacts related to detection of proposed radio link outage condition.</w:t>
      </w:r>
    </w:p>
    <w:p w14:paraId="443592CB" w14:textId="528DAE4D" w:rsidR="00DB1E90" w:rsidRPr="00DB1E90" w:rsidRDefault="00DB1E90" w:rsidP="000B6082">
      <w:pPr>
        <w:rPr>
          <w:b/>
        </w:rPr>
      </w:pPr>
      <w:r w:rsidRPr="00DB1E90">
        <w:rPr>
          <w:b/>
        </w:rPr>
        <w:t>Observation 1: The agreed RAN3 solution of centralized retransmission of PDCP traffic is applicable only to AM DRBs</w:t>
      </w:r>
      <w:r w:rsidR="00762C11">
        <w:rPr>
          <w:b/>
        </w:rPr>
        <w:t>.</w:t>
      </w:r>
    </w:p>
    <w:p w14:paraId="4A740851" w14:textId="5CCF6AFC" w:rsidR="00CA2A1C" w:rsidRDefault="00CA2A1C" w:rsidP="00CA2A1C">
      <w:pPr>
        <w:rPr>
          <w:b/>
        </w:rPr>
      </w:pPr>
      <w:r>
        <w:rPr>
          <w:b/>
        </w:rPr>
        <w:t xml:space="preserve">Observation 2: Since the agreed RAN3 solution leaves detection of radio link outage condition up to gNB-DU implementation, there is no RAN2 specification impact related to detection of </w:t>
      </w:r>
      <w:r w:rsidR="00186D4C">
        <w:rPr>
          <w:b/>
        </w:rPr>
        <w:t xml:space="preserve">proposed </w:t>
      </w:r>
      <w:r>
        <w:rPr>
          <w:b/>
        </w:rPr>
        <w:t xml:space="preserve">radio link outage condition. </w:t>
      </w:r>
    </w:p>
    <w:p w14:paraId="48705FA2" w14:textId="0A72A059" w:rsidR="003756DD" w:rsidRDefault="00CA2A1C" w:rsidP="00E714D6">
      <w:pPr>
        <w:rPr>
          <w:b/>
        </w:rPr>
      </w:pPr>
      <w:r>
        <w:rPr>
          <w:b/>
        </w:rPr>
        <w:t>Observation 3</w:t>
      </w:r>
      <w:r w:rsidR="00AA1B38">
        <w:rPr>
          <w:b/>
        </w:rPr>
        <w:t xml:space="preserve">: </w:t>
      </w:r>
      <w:r w:rsidR="003067C6">
        <w:rPr>
          <w:b/>
        </w:rPr>
        <w:t>To</w:t>
      </w:r>
      <w:r w:rsidR="00AA1B38">
        <w:rPr>
          <w:b/>
        </w:rPr>
        <w:t xml:space="preserve"> support the </w:t>
      </w:r>
      <w:r w:rsidR="003067C6">
        <w:rPr>
          <w:b/>
        </w:rPr>
        <w:t xml:space="preserve">agreed </w:t>
      </w:r>
      <w:r w:rsidR="00AA1B38">
        <w:rPr>
          <w:b/>
        </w:rPr>
        <w:t>RAN3 solution,</w:t>
      </w:r>
      <w:r w:rsidR="00DB1E90">
        <w:rPr>
          <w:b/>
        </w:rPr>
        <w:t xml:space="preserve"> for AM DRBs</w:t>
      </w:r>
      <w:r w:rsidR="00BA7299">
        <w:rPr>
          <w:b/>
        </w:rPr>
        <w:t xml:space="preserve"> the</w:t>
      </w:r>
      <w:r w:rsidR="00AA1B38">
        <w:rPr>
          <w:b/>
        </w:rPr>
        <w:t xml:space="preserve"> RLC </w:t>
      </w:r>
      <w:r w:rsidR="00BA7299">
        <w:rPr>
          <w:b/>
        </w:rPr>
        <w:t xml:space="preserve">layer </w:t>
      </w:r>
      <w:r w:rsidR="00AA1B38">
        <w:rPr>
          <w:b/>
        </w:rPr>
        <w:t>at gNB-DU needs to be able to provide a list of PDCP PDU SNs that are currently not successf</w:t>
      </w:r>
      <w:r w:rsidR="00BA7299">
        <w:rPr>
          <w:b/>
        </w:rPr>
        <w:t>ully delivered to the UE for notification</w:t>
      </w:r>
      <w:r w:rsidR="00AA1B38">
        <w:rPr>
          <w:b/>
        </w:rPr>
        <w:t xml:space="preserve"> to </w:t>
      </w:r>
      <w:r w:rsidR="00BA7299">
        <w:rPr>
          <w:b/>
        </w:rPr>
        <w:t xml:space="preserve">the </w:t>
      </w:r>
      <w:r w:rsidR="00AA1B38">
        <w:rPr>
          <w:b/>
        </w:rPr>
        <w:t>CU via F1-U interface upon detection of radio link outage</w:t>
      </w:r>
      <w:r w:rsidR="00C55BC7">
        <w:rPr>
          <w:b/>
        </w:rPr>
        <w:t xml:space="preserve"> condition. </w:t>
      </w:r>
    </w:p>
    <w:p w14:paraId="44AE5BA3" w14:textId="74A33A8E" w:rsidR="00E90598" w:rsidRDefault="00AA1B38" w:rsidP="00E714D6">
      <w:r>
        <w:t>In response to such radio link outage notification</w:t>
      </w:r>
      <w:r w:rsidR="00C55BC7">
        <w:t xml:space="preserve"> from gNB-DU</w:t>
      </w:r>
      <w:r>
        <w:t>, the CU stops forwarding UE data to DU1 and seeks to direct this traffic</w:t>
      </w:r>
      <w:r w:rsidR="00C55BC7">
        <w:t>, along with notifie</w:t>
      </w:r>
      <w:r>
        <w:t xml:space="preserve">d undelivered PDCP PDUs to DUs </w:t>
      </w:r>
      <w:r w:rsidR="00E66D43">
        <w:t xml:space="preserve">where other available DRBs are present. According to RAN3 solution, CU does not remove DRBs configured in DU1 for the UE. </w:t>
      </w:r>
      <w:r w:rsidR="003067C6">
        <w:t>The reason for not removing DRBs configured in DU1 for the UE is so that UE traffic can be switched back to DU1 when radio link outage condition is over, for example when radio blockage event is over (this could mean for example</w:t>
      </w:r>
      <w:r w:rsidR="006F7B98">
        <w:t>,</w:t>
      </w:r>
      <w:r w:rsidR="003067C6">
        <w:t xml:space="preserve"> that a vehicle blocking the available beam from DU1 moves away). </w:t>
      </w:r>
    </w:p>
    <w:p w14:paraId="7B3BD896" w14:textId="24D28FC6" w:rsidR="003067C6" w:rsidRDefault="003756DD" w:rsidP="00E714D6">
      <w:pPr>
        <w:rPr>
          <w:b/>
        </w:rPr>
      </w:pPr>
      <w:r>
        <w:rPr>
          <w:b/>
        </w:rPr>
        <w:t>Observation 4</w:t>
      </w:r>
      <w:r w:rsidR="003067C6" w:rsidRPr="00DC6D3B">
        <w:rPr>
          <w:b/>
        </w:rPr>
        <w:t xml:space="preserve">: To support the agreed RAN3 solution, </w:t>
      </w:r>
      <w:r w:rsidR="00DB1E90">
        <w:rPr>
          <w:b/>
        </w:rPr>
        <w:t xml:space="preserve">for AM DRBs </w:t>
      </w:r>
      <w:r w:rsidR="002861D5">
        <w:rPr>
          <w:b/>
        </w:rPr>
        <w:t xml:space="preserve">the </w:t>
      </w:r>
      <w:r w:rsidR="003067C6" w:rsidRPr="00DC6D3B">
        <w:rPr>
          <w:b/>
        </w:rPr>
        <w:t xml:space="preserve">PDCP </w:t>
      </w:r>
      <w:r w:rsidR="002861D5">
        <w:rPr>
          <w:b/>
        </w:rPr>
        <w:t xml:space="preserve">layer </w:t>
      </w:r>
      <w:r w:rsidR="003067C6" w:rsidRPr="00DC6D3B">
        <w:rPr>
          <w:b/>
        </w:rPr>
        <w:t>needs to be able to retransmit notified undelivered PDCP PDUs, and switch traffic flow from one gNB-DU to DRBs available on other gNB-DUs.</w:t>
      </w:r>
      <w:r w:rsidR="0016029B">
        <w:rPr>
          <w:b/>
        </w:rPr>
        <w:t xml:space="preserve"> Note that this may</w:t>
      </w:r>
      <w:r w:rsidR="003067C6" w:rsidRPr="00DC6D3B">
        <w:rPr>
          <w:b/>
        </w:rPr>
        <w:t xml:space="preserve"> involve establishment of new </w:t>
      </w:r>
      <w:r w:rsidR="00A330F7">
        <w:rPr>
          <w:b/>
        </w:rPr>
        <w:t xml:space="preserve">AM </w:t>
      </w:r>
      <w:r w:rsidR="003067C6" w:rsidRPr="00DC6D3B">
        <w:rPr>
          <w:b/>
        </w:rPr>
        <w:t>DRBs on other</w:t>
      </w:r>
      <w:r w:rsidR="00922423">
        <w:rPr>
          <w:b/>
        </w:rPr>
        <w:t xml:space="preserve"> available</w:t>
      </w:r>
      <w:r w:rsidR="003067C6" w:rsidRPr="00DC6D3B">
        <w:rPr>
          <w:b/>
        </w:rPr>
        <w:t xml:space="preserve"> gNB-DUs. </w:t>
      </w:r>
    </w:p>
    <w:p w14:paraId="4F38A30E" w14:textId="505CFE4C" w:rsidR="00A330F7" w:rsidRPr="00A330F7" w:rsidRDefault="00A330F7" w:rsidP="00E714D6">
      <w:r>
        <w:t>When NR is deployed in a single frequency band, the agreed RAN3 solution also implies that NR needs to support intra-frequency dual/multi-connectivity. More discussion on intra-frequency dual/multi-connectivity is presented in [4].</w:t>
      </w:r>
    </w:p>
    <w:p w14:paraId="1398601B" w14:textId="0B6A73A7" w:rsidR="003067C6" w:rsidRDefault="003756DD" w:rsidP="00E714D6">
      <w:bookmarkStart w:id="5" w:name="_Hlk498603338"/>
      <w:r>
        <w:rPr>
          <w:b/>
        </w:rPr>
        <w:t>Observation 5</w:t>
      </w:r>
      <w:r w:rsidR="003067C6" w:rsidRPr="00DC6D3B">
        <w:rPr>
          <w:b/>
        </w:rPr>
        <w:t xml:space="preserve">: To support the agreed RAN3 solution, NR needs to be able to support intra-frequency </w:t>
      </w:r>
      <w:r w:rsidR="0061768A">
        <w:rPr>
          <w:b/>
        </w:rPr>
        <w:t xml:space="preserve">NR-NR </w:t>
      </w:r>
      <w:r w:rsidR="003067C6" w:rsidRPr="00DC6D3B">
        <w:rPr>
          <w:b/>
        </w:rPr>
        <w:t>dual connectivity</w:t>
      </w:r>
      <w:r w:rsidR="003067C6">
        <w:t xml:space="preserve">. </w:t>
      </w:r>
    </w:p>
    <w:bookmarkEnd w:id="5"/>
    <w:p w14:paraId="50634BF2" w14:textId="075FCB42" w:rsidR="002918EA" w:rsidRDefault="00B65FE7" w:rsidP="00243840">
      <w:r>
        <w:t xml:space="preserve">Note that </w:t>
      </w:r>
      <w:r w:rsidR="0061768A">
        <w:t xml:space="preserve">for </w:t>
      </w:r>
      <w:r w:rsidR="00705B96">
        <w:t>Release 15 EN-DC</w:t>
      </w:r>
      <w:r w:rsidR="0061768A">
        <w:t xml:space="preserve"> deployment</w:t>
      </w:r>
      <w:r w:rsidR="00705B96">
        <w:t xml:space="preserve"> scenario </w:t>
      </w:r>
      <w:r w:rsidR="0061768A">
        <w:t>targeted for standardization in December 2017, one dual connectivity leg is alread</w:t>
      </w:r>
      <w:r w:rsidR="00705B96">
        <w:t>y used for LTE</w:t>
      </w:r>
      <w:r w:rsidR="007A3649">
        <w:t>. Hence, for Release 15 EN-DC</w:t>
      </w:r>
      <w:r w:rsidR="0061768A">
        <w:t xml:space="preserve"> scenario,</w:t>
      </w:r>
      <w:r w:rsidR="009C250E">
        <w:t xml:space="preserve"> the agreed RAN3 solution of</w:t>
      </w:r>
      <w:r w:rsidR="0061768A">
        <w:t xml:space="preserve"> centralized retr</w:t>
      </w:r>
      <w:r w:rsidR="007A3649">
        <w:t>ansmission of PDCP traffic requires</w:t>
      </w:r>
      <w:r w:rsidR="0061768A">
        <w:t xml:space="preserve"> support for multi-connectiv</w:t>
      </w:r>
      <w:r w:rsidR="00DF4341">
        <w:t>ity (&gt;2 connectivity legs). Per</w:t>
      </w:r>
      <w:r w:rsidR="0061768A">
        <w:t xml:space="preserve"> </w:t>
      </w:r>
      <w:r w:rsidR="00A330F7">
        <w:t>NR WID [5</w:t>
      </w:r>
      <w:r w:rsidR="00795D2B">
        <w:t xml:space="preserve">], </w:t>
      </w:r>
      <w:r w:rsidR="00B354E2">
        <w:t>Release 15 will be limited to single and dual connectivity scenarios. Hence, we believe that full scope of the agreed RAN3 solution cannot be supported by RAN2 specification</w:t>
      </w:r>
      <w:r w:rsidR="007A3649">
        <w:t>s for Release 15 EN-DC scenario</w:t>
      </w:r>
      <w:r w:rsidR="00B354E2">
        <w:t xml:space="preserve">. </w:t>
      </w:r>
    </w:p>
    <w:p w14:paraId="322BBA59" w14:textId="0F2AF472" w:rsidR="00B354E2" w:rsidRPr="00B354E2" w:rsidRDefault="003756DD" w:rsidP="00243840">
      <w:pPr>
        <w:rPr>
          <w:b/>
        </w:rPr>
      </w:pPr>
      <w:bookmarkStart w:id="6" w:name="_Hlk498603350"/>
      <w:r>
        <w:rPr>
          <w:b/>
        </w:rPr>
        <w:t>Observation 6</w:t>
      </w:r>
      <w:r w:rsidR="00B354E2" w:rsidRPr="00B354E2">
        <w:rPr>
          <w:b/>
        </w:rPr>
        <w:t xml:space="preserve">: Release 15 </w:t>
      </w:r>
      <w:r w:rsidR="00B354E2">
        <w:rPr>
          <w:b/>
        </w:rPr>
        <w:t xml:space="preserve">NR </w:t>
      </w:r>
      <w:r w:rsidR="007A3649">
        <w:rPr>
          <w:b/>
        </w:rPr>
        <w:t>specifications for EN-DC</w:t>
      </w:r>
      <w:r w:rsidR="00B354E2" w:rsidRPr="00B354E2">
        <w:rPr>
          <w:b/>
        </w:rPr>
        <w:t xml:space="preserve"> scenario cannot support the full s</w:t>
      </w:r>
      <w:r w:rsidR="009C250E">
        <w:rPr>
          <w:b/>
        </w:rPr>
        <w:t>cope of agreed RAN3 solution of</w:t>
      </w:r>
      <w:r w:rsidR="00B354E2" w:rsidRPr="00B354E2">
        <w:rPr>
          <w:b/>
        </w:rPr>
        <w:t xml:space="preserve"> centralized retransmission of PDCP traffic</w:t>
      </w:r>
      <w:r w:rsidR="002861D5">
        <w:rPr>
          <w:b/>
        </w:rPr>
        <w:t xml:space="preserve"> due to lack of support for multi-connectivity with more than two legs.</w:t>
      </w:r>
    </w:p>
    <w:bookmarkEnd w:id="6"/>
    <w:p w14:paraId="01ADF5B5" w14:textId="73B60F42" w:rsidR="00B354E2" w:rsidRDefault="00B354E2" w:rsidP="00243840">
      <w:r>
        <w:t>However, the</w:t>
      </w:r>
      <w:r w:rsidR="007A3649">
        <w:t xml:space="preserve"> full Release 15 specifications targeted for </w:t>
      </w:r>
      <w:r>
        <w:t>June 201</w:t>
      </w:r>
      <w:r w:rsidR="009B3711">
        <w:t>8</w:t>
      </w:r>
      <w:r w:rsidR="003E6E78">
        <w:t xml:space="preserve"> will support</w:t>
      </w:r>
      <w:r>
        <w:t xml:space="preserve"> NR-NR dual connectivity. This means that it may be possible to </w:t>
      </w:r>
      <w:r w:rsidR="007A3649">
        <w:t xml:space="preserve">provide </w:t>
      </w:r>
      <w:r>
        <w:t>support in RAN2 specifications for the full scope of agreed RA</w:t>
      </w:r>
      <w:r w:rsidR="009C250E">
        <w:t>N3 solution of</w:t>
      </w:r>
      <w:r>
        <w:t xml:space="preserve"> centralized retransmission of PDCP traffic. </w:t>
      </w:r>
      <w:r w:rsidR="002861D5">
        <w:t>This also implies that any RAN2 work needed to support the agree</w:t>
      </w:r>
      <w:r w:rsidR="00705B96">
        <w:t>d</w:t>
      </w:r>
      <w:r w:rsidR="002861D5">
        <w:t xml:space="preserve"> RAN3 solution of centralized retransmission of PDCP traffic can be done after completion of </w:t>
      </w:r>
      <w:r w:rsidR="00705B96">
        <w:t>work related to EN-DC scenario</w:t>
      </w:r>
      <w:r w:rsidR="002861D5">
        <w:t xml:space="preserve">. </w:t>
      </w:r>
    </w:p>
    <w:p w14:paraId="4569742B" w14:textId="23D84F3A" w:rsidR="002861D5" w:rsidRPr="005D2DE1" w:rsidRDefault="003756DD" w:rsidP="00243840">
      <w:pPr>
        <w:rPr>
          <w:b/>
        </w:rPr>
      </w:pPr>
      <w:r>
        <w:rPr>
          <w:b/>
        </w:rPr>
        <w:lastRenderedPageBreak/>
        <w:t>Observation 7</w:t>
      </w:r>
      <w:r w:rsidR="002861D5" w:rsidRPr="005D2DE1">
        <w:rPr>
          <w:b/>
        </w:rPr>
        <w:t>: Release 15 NR sp</w:t>
      </w:r>
      <w:r w:rsidR="00705B96">
        <w:rPr>
          <w:b/>
        </w:rPr>
        <w:t>ecifications for NR-NR DC</w:t>
      </w:r>
      <w:r w:rsidR="002861D5" w:rsidRPr="005D2DE1">
        <w:rPr>
          <w:b/>
        </w:rPr>
        <w:t xml:space="preserve"> scenario may be able to support the full scope of agreed RAN3 solution of centralized retransmission of PDCP traffic.</w:t>
      </w:r>
    </w:p>
    <w:p w14:paraId="4CD00143" w14:textId="5C386109" w:rsidR="002861D5" w:rsidRDefault="003756DD" w:rsidP="00243840">
      <w:r>
        <w:rPr>
          <w:b/>
        </w:rPr>
        <w:t>Observation 8</w:t>
      </w:r>
      <w:r w:rsidR="002861D5" w:rsidRPr="005D2DE1">
        <w:rPr>
          <w:b/>
        </w:rPr>
        <w:t xml:space="preserve">: Supporting the agreed RAN3 solution of centralized retransmission of PDCP traffic will not impact December </w:t>
      </w:r>
      <w:r w:rsidR="0064609C">
        <w:rPr>
          <w:b/>
        </w:rPr>
        <w:t xml:space="preserve">2017 </w:t>
      </w:r>
      <w:r w:rsidR="002861D5" w:rsidRPr="005D2DE1">
        <w:rPr>
          <w:b/>
        </w:rPr>
        <w:t>RAN2 deadline for comple</w:t>
      </w:r>
      <w:r w:rsidR="004A2DCD">
        <w:rPr>
          <w:b/>
        </w:rPr>
        <w:t>tion</w:t>
      </w:r>
      <w:r w:rsidR="00705B96">
        <w:rPr>
          <w:b/>
        </w:rPr>
        <w:t xml:space="preserve"> of EN-DC</w:t>
      </w:r>
      <w:r w:rsidR="00F26536">
        <w:rPr>
          <w:b/>
        </w:rPr>
        <w:t xml:space="preserve"> related specifications</w:t>
      </w:r>
      <w:r w:rsidR="002861D5">
        <w:t>.</w:t>
      </w:r>
    </w:p>
    <w:p w14:paraId="051E4105" w14:textId="7DFBCB96" w:rsidR="002861D5" w:rsidRDefault="004C254C" w:rsidP="00243840">
      <w:r>
        <w:t xml:space="preserve">Based on above </w:t>
      </w:r>
      <w:r w:rsidR="002861D5">
        <w:t xml:space="preserve">observations, it is proposed that RAN2 should agree to support the agreed RAN3 solution of centralized retransmission of PDCP traffic in Release 15, but with a condition that it can only be supported in the June </w:t>
      </w:r>
      <w:r w:rsidR="000361F1">
        <w:t xml:space="preserve">2018 </w:t>
      </w:r>
      <w:r w:rsidR="00F26536">
        <w:t xml:space="preserve">timeframe for NR-NR dual connectivity </w:t>
      </w:r>
      <w:r w:rsidR="002861D5">
        <w:t>scenario.</w:t>
      </w:r>
    </w:p>
    <w:p w14:paraId="771407DB" w14:textId="54F7DE79" w:rsidR="00243840" w:rsidRDefault="00243840" w:rsidP="00243840">
      <w:r w:rsidRPr="00E90598">
        <w:rPr>
          <w:b/>
        </w:rPr>
        <w:t xml:space="preserve">Proposal 1: </w:t>
      </w:r>
      <w:r w:rsidR="006267F2">
        <w:rPr>
          <w:b/>
        </w:rPr>
        <w:t>RAN2 agrees to support</w:t>
      </w:r>
      <w:r w:rsidRPr="00E90598">
        <w:rPr>
          <w:b/>
        </w:rPr>
        <w:t xml:space="preserve"> the </w:t>
      </w:r>
      <w:r w:rsidR="006267F2">
        <w:rPr>
          <w:b/>
        </w:rPr>
        <w:t xml:space="preserve">agreed </w:t>
      </w:r>
      <w:r w:rsidRPr="00E90598">
        <w:rPr>
          <w:b/>
        </w:rPr>
        <w:t>RAN3 solution of centralized retransmission of PDCP traffic in RAN2 Release 15 specifications</w:t>
      </w:r>
      <w:r>
        <w:t>.</w:t>
      </w:r>
    </w:p>
    <w:p w14:paraId="0265FC4E" w14:textId="76C7E8AB" w:rsidR="00B354E2" w:rsidRDefault="00FF1C00" w:rsidP="00243840">
      <w:pPr>
        <w:rPr>
          <w:b/>
        </w:rPr>
      </w:pPr>
      <w:r w:rsidRPr="002861D5">
        <w:rPr>
          <w:b/>
        </w:rPr>
        <w:t xml:space="preserve">Proposal 2: </w:t>
      </w:r>
      <w:r w:rsidR="006267F2">
        <w:rPr>
          <w:b/>
        </w:rPr>
        <w:t xml:space="preserve">For Release 15 timeframe, </w:t>
      </w:r>
      <w:r w:rsidRPr="002861D5">
        <w:rPr>
          <w:b/>
        </w:rPr>
        <w:t>RAN2</w:t>
      </w:r>
      <w:r w:rsidR="006267F2">
        <w:rPr>
          <w:b/>
        </w:rPr>
        <w:t xml:space="preserve"> agrees </w:t>
      </w:r>
      <w:r w:rsidR="009C250E" w:rsidRPr="002861D5">
        <w:rPr>
          <w:b/>
        </w:rPr>
        <w:t xml:space="preserve">to support full scope </w:t>
      </w:r>
      <w:r w:rsidR="00B354E2" w:rsidRPr="002861D5">
        <w:rPr>
          <w:b/>
        </w:rPr>
        <w:t>of agreed RAN3 solution of ce</w:t>
      </w:r>
      <w:r w:rsidR="00123B66">
        <w:rPr>
          <w:b/>
        </w:rPr>
        <w:t>ntralized retransmission of PDCP</w:t>
      </w:r>
      <w:r w:rsidR="00B354E2" w:rsidRPr="002861D5">
        <w:rPr>
          <w:b/>
        </w:rPr>
        <w:t xml:space="preserve"> tra</w:t>
      </w:r>
      <w:r w:rsidR="00F26536">
        <w:rPr>
          <w:b/>
        </w:rPr>
        <w:t>ffic only for NR-NR dual connectivity</w:t>
      </w:r>
      <w:r w:rsidR="006267F2">
        <w:rPr>
          <w:b/>
        </w:rPr>
        <w:t xml:space="preserve"> scenario.</w:t>
      </w:r>
    </w:p>
    <w:p w14:paraId="4D5FF5E1" w14:textId="172F1CC6" w:rsidR="005D2DE1" w:rsidRPr="002861D5" w:rsidRDefault="005D2DE1" w:rsidP="00243840">
      <w:pPr>
        <w:rPr>
          <w:b/>
        </w:rPr>
      </w:pPr>
      <w:r>
        <w:rPr>
          <w:b/>
        </w:rPr>
        <w:t>Proposal 3: RAN2 should send LS</w:t>
      </w:r>
      <w:r w:rsidR="001560EF">
        <w:rPr>
          <w:b/>
        </w:rPr>
        <w:t xml:space="preserve"> response</w:t>
      </w:r>
      <w:r w:rsidR="00203C77">
        <w:rPr>
          <w:b/>
        </w:rPr>
        <w:t xml:space="preserve"> to RAN3 to convey</w:t>
      </w:r>
      <w:r>
        <w:rPr>
          <w:b/>
        </w:rPr>
        <w:t xml:space="preserve"> Proposals 1 and 2</w:t>
      </w:r>
      <w:r w:rsidR="00333D39">
        <w:rPr>
          <w:b/>
        </w:rPr>
        <w:t>.</w:t>
      </w:r>
    </w:p>
    <w:p w14:paraId="2B479324" w14:textId="77777777" w:rsidR="00AA1B38" w:rsidRPr="00E90598" w:rsidRDefault="00AA1B38" w:rsidP="00E714D6"/>
    <w:p w14:paraId="70C82586" w14:textId="6A5BE23B" w:rsidR="008D04DC" w:rsidRDefault="007C3145" w:rsidP="008D04DC">
      <w:pPr>
        <w:pStyle w:val="Heading1"/>
      </w:pPr>
      <w:r>
        <w:t>Conclusion</w:t>
      </w:r>
    </w:p>
    <w:p w14:paraId="6FD79AAD" w14:textId="134994B4" w:rsidR="00E15D40" w:rsidRDefault="00A7768F" w:rsidP="00D432F4">
      <w:pPr>
        <w:rPr>
          <w:lang w:val="en-GB"/>
        </w:rPr>
      </w:pPr>
      <w:r>
        <w:rPr>
          <w:lang w:val="en-GB"/>
        </w:rPr>
        <w:t xml:space="preserve">In this </w:t>
      </w:r>
      <w:r w:rsidR="00D43FA6">
        <w:rPr>
          <w:lang w:val="en-GB"/>
        </w:rPr>
        <w:t>contribution</w:t>
      </w:r>
      <w:r w:rsidR="002C3411">
        <w:rPr>
          <w:lang w:val="en-GB"/>
        </w:rPr>
        <w:t>,</w:t>
      </w:r>
      <w:r w:rsidR="007539C8" w:rsidRPr="007539C8">
        <w:rPr>
          <w:lang w:val="en-GB"/>
        </w:rPr>
        <w:t xml:space="preserve"> </w:t>
      </w:r>
      <w:r w:rsidR="007539C8">
        <w:rPr>
          <w:lang w:val="en-GB"/>
        </w:rPr>
        <w:t xml:space="preserve">the </w:t>
      </w:r>
      <w:r w:rsidR="00740D89">
        <w:rPr>
          <w:lang w:val="en-GB"/>
        </w:rPr>
        <w:t xml:space="preserve">incoming LS from RAN3 on </w:t>
      </w:r>
      <w:r w:rsidR="009C250E">
        <w:rPr>
          <w:lang w:val="en-GB"/>
        </w:rPr>
        <w:t xml:space="preserve">solution of </w:t>
      </w:r>
      <w:r w:rsidR="00740D89">
        <w:rPr>
          <w:lang w:val="en-GB"/>
        </w:rPr>
        <w:t>centralized ret</w:t>
      </w:r>
      <w:r w:rsidR="00333D39">
        <w:rPr>
          <w:lang w:val="en-GB"/>
        </w:rPr>
        <w:t>ransmission for PDCP traffic is</w:t>
      </w:r>
      <w:r w:rsidR="00740D89">
        <w:rPr>
          <w:lang w:val="en-GB"/>
        </w:rPr>
        <w:t xml:space="preserve"> considered, and the following observation</w:t>
      </w:r>
      <w:r w:rsidR="00333D39">
        <w:rPr>
          <w:lang w:val="en-GB"/>
        </w:rPr>
        <w:t>s</w:t>
      </w:r>
      <w:r w:rsidR="00740D89">
        <w:rPr>
          <w:lang w:val="en-GB"/>
        </w:rPr>
        <w:t xml:space="preserve"> and proposal</w:t>
      </w:r>
      <w:r w:rsidR="00333D39">
        <w:rPr>
          <w:lang w:val="en-GB"/>
        </w:rPr>
        <w:t>s</w:t>
      </w:r>
      <w:r w:rsidR="00740D89">
        <w:rPr>
          <w:lang w:val="en-GB"/>
        </w:rPr>
        <w:t xml:space="preserve"> are made</w:t>
      </w:r>
      <w:r w:rsidR="00EF3B5D">
        <w:rPr>
          <w:lang w:val="en-GB"/>
        </w:rPr>
        <w:t>:</w:t>
      </w:r>
    </w:p>
    <w:p w14:paraId="5CA17C7F" w14:textId="77777777" w:rsidR="00F26536" w:rsidRPr="00DB1E90" w:rsidRDefault="00F26536" w:rsidP="00F26536">
      <w:pPr>
        <w:rPr>
          <w:b/>
        </w:rPr>
      </w:pPr>
      <w:r w:rsidRPr="00DB1E90">
        <w:rPr>
          <w:b/>
        </w:rPr>
        <w:t>Observation 1: The agreed RAN3 solution of centralized retransmission of PDCP traffic is applicable only to AM DRBs</w:t>
      </w:r>
      <w:r>
        <w:rPr>
          <w:b/>
        </w:rPr>
        <w:t>.</w:t>
      </w:r>
    </w:p>
    <w:p w14:paraId="3A31ED87" w14:textId="77777777" w:rsidR="00F26536" w:rsidRDefault="00F26536" w:rsidP="00F26536">
      <w:pPr>
        <w:rPr>
          <w:b/>
        </w:rPr>
      </w:pPr>
      <w:r>
        <w:rPr>
          <w:b/>
        </w:rPr>
        <w:t xml:space="preserve">Observation 2: Since the agreed RAN3 solution leaves detection of radio link outage condition up to gNB-DU implementation, there is no RAN2 specification impact related to detection of proposed radio link outage condition. </w:t>
      </w:r>
    </w:p>
    <w:p w14:paraId="28722245" w14:textId="77777777" w:rsidR="00F26536" w:rsidRDefault="00F26536" w:rsidP="00F26536">
      <w:pPr>
        <w:rPr>
          <w:b/>
        </w:rPr>
      </w:pPr>
      <w:r>
        <w:rPr>
          <w:b/>
        </w:rPr>
        <w:t xml:space="preserve">Observation 3: To support the agreed RAN3 solution, for AM DRBs the RLC layer at gNB-DU needs to be able to provide a list of PDCP PDU SNs that are currently not successfully delivered to the UE for notification to the CU via F1-U interface upon detection of radio link outage condition. </w:t>
      </w:r>
    </w:p>
    <w:p w14:paraId="7AC14C22" w14:textId="77777777" w:rsidR="00F26536" w:rsidRDefault="00F26536" w:rsidP="00F26536">
      <w:pPr>
        <w:rPr>
          <w:b/>
        </w:rPr>
      </w:pPr>
      <w:r>
        <w:rPr>
          <w:b/>
        </w:rPr>
        <w:t>Observation 4</w:t>
      </w:r>
      <w:r w:rsidRPr="00DC6D3B">
        <w:rPr>
          <w:b/>
        </w:rPr>
        <w:t xml:space="preserve">: To support the agreed RAN3 solution, </w:t>
      </w:r>
      <w:r>
        <w:rPr>
          <w:b/>
        </w:rPr>
        <w:t xml:space="preserve">for AM DRBs the </w:t>
      </w:r>
      <w:r w:rsidRPr="00DC6D3B">
        <w:rPr>
          <w:b/>
        </w:rPr>
        <w:t xml:space="preserve">PDCP </w:t>
      </w:r>
      <w:r>
        <w:rPr>
          <w:b/>
        </w:rPr>
        <w:t xml:space="preserve">layer </w:t>
      </w:r>
      <w:r w:rsidRPr="00DC6D3B">
        <w:rPr>
          <w:b/>
        </w:rPr>
        <w:t>needs to be able to retransmit notified undelivered PDCP PDUs, and switch traffic flow from one gNB-DU to DRBs available on other gNB-DUs.</w:t>
      </w:r>
      <w:r>
        <w:rPr>
          <w:b/>
        </w:rPr>
        <w:t xml:space="preserve"> Note that this may</w:t>
      </w:r>
      <w:r w:rsidRPr="00DC6D3B">
        <w:rPr>
          <w:b/>
        </w:rPr>
        <w:t xml:space="preserve"> involve establishment of new </w:t>
      </w:r>
      <w:r>
        <w:rPr>
          <w:b/>
        </w:rPr>
        <w:t xml:space="preserve">AM </w:t>
      </w:r>
      <w:r w:rsidRPr="00DC6D3B">
        <w:rPr>
          <w:b/>
        </w:rPr>
        <w:t>DRBs on other</w:t>
      </w:r>
      <w:r>
        <w:rPr>
          <w:b/>
        </w:rPr>
        <w:t xml:space="preserve"> available</w:t>
      </w:r>
      <w:r w:rsidRPr="00DC6D3B">
        <w:rPr>
          <w:b/>
        </w:rPr>
        <w:t xml:space="preserve"> gNB-DUs. </w:t>
      </w:r>
    </w:p>
    <w:p w14:paraId="1392A648" w14:textId="77777777" w:rsidR="00F26536" w:rsidRDefault="00F26536" w:rsidP="00F26536">
      <w:r>
        <w:rPr>
          <w:b/>
        </w:rPr>
        <w:t>Observation 5</w:t>
      </w:r>
      <w:r w:rsidRPr="00DC6D3B">
        <w:rPr>
          <w:b/>
        </w:rPr>
        <w:t xml:space="preserve">: To support the agreed RAN3 solution, NR needs to be able to support intra-frequency </w:t>
      </w:r>
      <w:r>
        <w:rPr>
          <w:b/>
        </w:rPr>
        <w:t xml:space="preserve">NR-NR </w:t>
      </w:r>
      <w:r w:rsidRPr="00DC6D3B">
        <w:rPr>
          <w:b/>
        </w:rPr>
        <w:t>dual connectivity</w:t>
      </w:r>
      <w:r>
        <w:t xml:space="preserve">. </w:t>
      </w:r>
    </w:p>
    <w:p w14:paraId="18A89CBA" w14:textId="77777777" w:rsidR="00F26536" w:rsidRPr="00B354E2" w:rsidRDefault="00F26536" w:rsidP="00F26536">
      <w:pPr>
        <w:rPr>
          <w:b/>
        </w:rPr>
      </w:pPr>
      <w:r>
        <w:rPr>
          <w:b/>
        </w:rPr>
        <w:t>Observation 6</w:t>
      </w:r>
      <w:r w:rsidRPr="00B354E2">
        <w:rPr>
          <w:b/>
        </w:rPr>
        <w:t xml:space="preserve">: Release 15 </w:t>
      </w:r>
      <w:r>
        <w:rPr>
          <w:b/>
        </w:rPr>
        <w:t>NR specifications for EN-DC</w:t>
      </w:r>
      <w:r w:rsidRPr="00B354E2">
        <w:rPr>
          <w:b/>
        </w:rPr>
        <w:t xml:space="preserve"> scenario cannot support the full s</w:t>
      </w:r>
      <w:r>
        <w:rPr>
          <w:b/>
        </w:rPr>
        <w:t>cope of agreed RAN3 solution of</w:t>
      </w:r>
      <w:r w:rsidRPr="00B354E2">
        <w:rPr>
          <w:b/>
        </w:rPr>
        <w:t xml:space="preserve"> centralized retransmission of PDCP traffic</w:t>
      </w:r>
      <w:r>
        <w:rPr>
          <w:b/>
        </w:rPr>
        <w:t xml:space="preserve"> due to lack of support for multi-connectivity with more than two legs.</w:t>
      </w:r>
    </w:p>
    <w:p w14:paraId="7E1DC8D3" w14:textId="77777777" w:rsidR="00F26536" w:rsidRPr="005D2DE1" w:rsidRDefault="00F26536" w:rsidP="00F26536">
      <w:pPr>
        <w:rPr>
          <w:b/>
        </w:rPr>
      </w:pPr>
      <w:r>
        <w:rPr>
          <w:b/>
        </w:rPr>
        <w:t>Observation 7</w:t>
      </w:r>
      <w:r w:rsidRPr="005D2DE1">
        <w:rPr>
          <w:b/>
        </w:rPr>
        <w:t>: Release 15 NR sp</w:t>
      </w:r>
      <w:r>
        <w:rPr>
          <w:b/>
        </w:rPr>
        <w:t>ecifications for NR-NR DC</w:t>
      </w:r>
      <w:r w:rsidRPr="005D2DE1">
        <w:rPr>
          <w:b/>
        </w:rPr>
        <w:t xml:space="preserve"> scenario may be able to support the full scope of agreed RAN3 solution of centralized retransmission of PDCP traffic.</w:t>
      </w:r>
    </w:p>
    <w:p w14:paraId="57AE4AC0" w14:textId="77777777" w:rsidR="00F26536" w:rsidRDefault="00F26536" w:rsidP="00F26536">
      <w:r>
        <w:rPr>
          <w:b/>
        </w:rPr>
        <w:t>Observation 8</w:t>
      </w:r>
      <w:r w:rsidRPr="005D2DE1">
        <w:rPr>
          <w:b/>
        </w:rPr>
        <w:t xml:space="preserve">: Supporting the agreed RAN3 solution of centralized retransmission of PDCP traffic will not impact December </w:t>
      </w:r>
      <w:r>
        <w:rPr>
          <w:b/>
        </w:rPr>
        <w:t xml:space="preserve">2017 </w:t>
      </w:r>
      <w:r w:rsidRPr="005D2DE1">
        <w:rPr>
          <w:b/>
        </w:rPr>
        <w:t>RAN2 deadline for comple</w:t>
      </w:r>
      <w:r>
        <w:rPr>
          <w:b/>
        </w:rPr>
        <w:t>tion of EN-DC related specifications</w:t>
      </w:r>
      <w:r>
        <w:t>.</w:t>
      </w:r>
    </w:p>
    <w:p w14:paraId="542267A9" w14:textId="77777777" w:rsidR="00333D39" w:rsidRDefault="00333D39" w:rsidP="00E714D6">
      <w:pPr>
        <w:rPr>
          <w:b/>
        </w:rPr>
      </w:pPr>
    </w:p>
    <w:p w14:paraId="727845E0" w14:textId="77777777" w:rsidR="00F26536" w:rsidRDefault="00F26536" w:rsidP="00F26536">
      <w:r w:rsidRPr="00E90598">
        <w:rPr>
          <w:b/>
        </w:rPr>
        <w:lastRenderedPageBreak/>
        <w:t xml:space="preserve">Proposal 1: </w:t>
      </w:r>
      <w:r>
        <w:rPr>
          <w:b/>
        </w:rPr>
        <w:t>RAN2 agrees to support</w:t>
      </w:r>
      <w:r w:rsidRPr="00E90598">
        <w:rPr>
          <w:b/>
        </w:rPr>
        <w:t xml:space="preserve"> the </w:t>
      </w:r>
      <w:r>
        <w:rPr>
          <w:b/>
        </w:rPr>
        <w:t xml:space="preserve">agreed </w:t>
      </w:r>
      <w:r w:rsidRPr="00E90598">
        <w:rPr>
          <w:b/>
        </w:rPr>
        <w:t>RAN3 solution of centralized retransmission of PDCP traffic in RAN2 Release 15 specifications</w:t>
      </w:r>
      <w:r>
        <w:t>.</w:t>
      </w:r>
    </w:p>
    <w:p w14:paraId="0B1D8522" w14:textId="77777777" w:rsidR="00F26536" w:rsidRDefault="00F26536" w:rsidP="00F26536">
      <w:pPr>
        <w:rPr>
          <w:b/>
        </w:rPr>
      </w:pPr>
      <w:r w:rsidRPr="002861D5">
        <w:rPr>
          <w:b/>
        </w:rPr>
        <w:t xml:space="preserve">Proposal 2: </w:t>
      </w:r>
      <w:r>
        <w:rPr>
          <w:b/>
        </w:rPr>
        <w:t xml:space="preserve">For Release 15 timeframe, </w:t>
      </w:r>
      <w:r w:rsidRPr="002861D5">
        <w:rPr>
          <w:b/>
        </w:rPr>
        <w:t>RAN2</w:t>
      </w:r>
      <w:r>
        <w:rPr>
          <w:b/>
        </w:rPr>
        <w:t xml:space="preserve"> agrees </w:t>
      </w:r>
      <w:r w:rsidRPr="002861D5">
        <w:rPr>
          <w:b/>
        </w:rPr>
        <w:t>to support full scope of agreed RAN3 solution of ce</w:t>
      </w:r>
      <w:r>
        <w:rPr>
          <w:b/>
        </w:rPr>
        <w:t>ntralized retransmission of PDCP</w:t>
      </w:r>
      <w:r w:rsidRPr="002861D5">
        <w:rPr>
          <w:b/>
        </w:rPr>
        <w:t xml:space="preserve"> tra</w:t>
      </w:r>
      <w:r>
        <w:rPr>
          <w:b/>
        </w:rPr>
        <w:t>ffic only for NR-NR dual connectivity scenario.</w:t>
      </w:r>
    </w:p>
    <w:p w14:paraId="06892C6B" w14:textId="77777777" w:rsidR="00F26536" w:rsidRPr="002861D5" w:rsidRDefault="00F26536" w:rsidP="00F26536">
      <w:pPr>
        <w:rPr>
          <w:b/>
        </w:rPr>
      </w:pPr>
      <w:r>
        <w:rPr>
          <w:b/>
        </w:rPr>
        <w:t>Proposal 3: RAN2 should send LS response to RAN3 to convey Proposals 1 and 2.</w:t>
      </w:r>
    </w:p>
    <w:p w14:paraId="1619D70A" w14:textId="77777777" w:rsidR="00333D39" w:rsidRDefault="00333D39" w:rsidP="00E714D6">
      <w:pPr>
        <w:rPr>
          <w:b/>
        </w:rPr>
      </w:pPr>
    </w:p>
    <w:p w14:paraId="3BB05F4E" w14:textId="77777777" w:rsidR="00E90F6F" w:rsidRPr="006B13A0" w:rsidRDefault="00E90F6F" w:rsidP="00E90F6F">
      <w:pPr>
        <w:pStyle w:val="Heading1"/>
      </w:pPr>
      <w:r>
        <w:t>Reference</w:t>
      </w:r>
    </w:p>
    <w:p w14:paraId="78450BF9" w14:textId="6C61CEB9" w:rsidR="00E90F6F" w:rsidRDefault="009F6D9A" w:rsidP="00E90F6F">
      <w:pPr>
        <w:pStyle w:val="2222"/>
        <w:numPr>
          <w:ilvl w:val="0"/>
          <w:numId w:val="36"/>
        </w:numPr>
        <w:spacing w:after="120" w:line="288" w:lineRule="auto"/>
        <w:ind w:left="360" w:firstLineChars="0"/>
        <w:rPr>
          <w:rFonts w:cs="Times New Roman"/>
          <w:lang w:eastAsia="ko-KR"/>
        </w:rPr>
      </w:pPr>
      <w:r>
        <w:rPr>
          <w:rFonts w:cs="Times New Roman"/>
          <w:lang w:eastAsia="ko-KR"/>
        </w:rPr>
        <w:t>R2-1712129, LS on Centralized Retransmission Solution, RAN3</w:t>
      </w:r>
    </w:p>
    <w:p w14:paraId="7F448B5C" w14:textId="72BA9148" w:rsidR="00806D11" w:rsidRDefault="00806D11" w:rsidP="00806D11">
      <w:pPr>
        <w:pStyle w:val="2222"/>
        <w:numPr>
          <w:ilvl w:val="0"/>
          <w:numId w:val="36"/>
        </w:numPr>
        <w:spacing w:after="120" w:line="288" w:lineRule="auto"/>
        <w:ind w:left="360" w:firstLineChars="0"/>
        <w:rPr>
          <w:rFonts w:cs="Times New Roman"/>
          <w:lang w:eastAsia="ko-KR"/>
        </w:rPr>
      </w:pPr>
      <w:r>
        <w:rPr>
          <w:rFonts w:cs="Times New Roman"/>
          <w:lang w:eastAsia="ko-KR"/>
        </w:rPr>
        <w:t xml:space="preserve">R3-173970, </w:t>
      </w:r>
      <w:r w:rsidRPr="00806D11">
        <w:rPr>
          <w:rFonts w:cs="Times New Roman"/>
          <w:lang w:eastAsia="ko-KR"/>
        </w:rPr>
        <w:t>Details on fast retransmission of lost PDUs</w:t>
      </w:r>
      <w:r>
        <w:rPr>
          <w:rFonts w:cs="Times New Roman"/>
          <w:lang w:eastAsia="ko-KR"/>
        </w:rPr>
        <w:t>, Ericsson, AT&amp;T</w:t>
      </w:r>
    </w:p>
    <w:p w14:paraId="7A647B54" w14:textId="18E01838" w:rsidR="00DF4341" w:rsidRDefault="00DF4341" w:rsidP="00806D11">
      <w:pPr>
        <w:pStyle w:val="2222"/>
        <w:numPr>
          <w:ilvl w:val="0"/>
          <w:numId w:val="36"/>
        </w:numPr>
        <w:spacing w:after="120" w:line="288" w:lineRule="auto"/>
        <w:ind w:left="360" w:firstLineChars="0"/>
        <w:rPr>
          <w:rFonts w:cs="Times New Roman"/>
          <w:lang w:eastAsia="ko-KR"/>
        </w:rPr>
      </w:pPr>
      <w:r>
        <w:rPr>
          <w:rFonts w:cs="Times New Roman"/>
          <w:lang w:eastAsia="ko-KR"/>
        </w:rPr>
        <w:t>RP-171993, TS 38.323 V1.0.0 (2017-09), Packet Data Convergence Protocol (PDCP) specification</w:t>
      </w:r>
    </w:p>
    <w:p w14:paraId="680DEADE" w14:textId="198FDEDE" w:rsidR="00A330F7" w:rsidRDefault="00A330F7" w:rsidP="00806D11">
      <w:pPr>
        <w:pStyle w:val="2222"/>
        <w:numPr>
          <w:ilvl w:val="0"/>
          <w:numId w:val="36"/>
        </w:numPr>
        <w:spacing w:after="120" w:line="288" w:lineRule="auto"/>
        <w:ind w:left="360" w:firstLineChars="0"/>
        <w:rPr>
          <w:rFonts w:cs="Times New Roman"/>
          <w:lang w:eastAsia="ko-KR"/>
        </w:rPr>
      </w:pPr>
      <w:r>
        <w:rPr>
          <w:rFonts w:cs="Times New Roman"/>
          <w:lang w:eastAsia="ko-KR"/>
        </w:rPr>
        <w:t>R2-1712503, Support for intra-frequency dual connectivity in NR, AT&amp;T</w:t>
      </w:r>
    </w:p>
    <w:p w14:paraId="6D877BE1" w14:textId="7B2B7948" w:rsidR="00333D39" w:rsidRDefault="00333D39" w:rsidP="00806D11">
      <w:pPr>
        <w:pStyle w:val="2222"/>
        <w:numPr>
          <w:ilvl w:val="0"/>
          <w:numId w:val="36"/>
        </w:numPr>
        <w:spacing w:after="120" w:line="288" w:lineRule="auto"/>
        <w:ind w:left="360" w:firstLineChars="0"/>
        <w:rPr>
          <w:rFonts w:cs="Times New Roman"/>
          <w:lang w:eastAsia="ko-KR"/>
        </w:rPr>
      </w:pPr>
      <w:r>
        <w:rPr>
          <w:rFonts w:cs="Times New Roman"/>
          <w:lang w:eastAsia="ko-KR"/>
        </w:rPr>
        <w:t>RP-171485, Work Item on New Radio (NR) Access Technology, NTT DoCoMo</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22905" w14:textId="77777777" w:rsidR="00AA695D" w:rsidRDefault="00AA695D" w:rsidP="00A03DF3">
      <w:pPr>
        <w:spacing w:after="0"/>
      </w:pPr>
      <w:r>
        <w:separator/>
      </w:r>
    </w:p>
  </w:endnote>
  <w:endnote w:type="continuationSeparator" w:id="0">
    <w:p w14:paraId="68512B4C" w14:textId="77777777" w:rsidR="00AA695D" w:rsidRDefault="00AA695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082A17D6"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E6A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6A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99F1" w14:textId="77777777" w:rsidR="00AA695D" w:rsidRDefault="00AA695D" w:rsidP="00A03DF3">
      <w:pPr>
        <w:spacing w:after="0"/>
      </w:pPr>
      <w:r>
        <w:separator/>
      </w:r>
    </w:p>
  </w:footnote>
  <w:footnote w:type="continuationSeparator" w:id="0">
    <w:p w14:paraId="2CD46186" w14:textId="77777777" w:rsidR="00AA695D" w:rsidRDefault="00AA695D"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cs="Times New Roman" w:hint="default"/>
      </w:rPr>
    </w:lvl>
    <w:lvl w:ilvl="1" w:tplc="1DB6120C">
      <w:start w:val="1648"/>
      <w:numFmt w:val="bullet"/>
      <w:lvlText w:val="–"/>
      <w:lvlJc w:val="left"/>
      <w:pPr>
        <w:tabs>
          <w:tab w:val="num" w:pos="1440"/>
        </w:tabs>
        <w:ind w:left="1440" w:hanging="360"/>
      </w:pPr>
      <w:rPr>
        <w:rFonts w:ascii="Arial" w:hAnsi="Arial" w:cs="Times New Roman" w:hint="default"/>
      </w:rPr>
    </w:lvl>
    <w:lvl w:ilvl="2" w:tplc="C5FCDFC2">
      <w:start w:val="1648"/>
      <w:numFmt w:val="bullet"/>
      <w:lvlText w:val="•"/>
      <w:lvlJc w:val="left"/>
      <w:pPr>
        <w:tabs>
          <w:tab w:val="num" w:pos="2160"/>
        </w:tabs>
        <w:ind w:left="2160" w:hanging="360"/>
      </w:pPr>
      <w:rPr>
        <w:rFonts w:ascii="Arial" w:hAnsi="Arial" w:cs="Times New Roman" w:hint="default"/>
      </w:rPr>
    </w:lvl>
    <w:lvl w:ilvl="3" w:tplc="A73AECEE">
      <w:start w:val="1648"/>
      <w:numFmt w:val="bullet"/>
      <w:lvlText w:val="–"/>
      <w:lvlJc w:val="left"/>
      <w:pPr>
        <w:tabs>
          <w:tab w:val="num" w:pos="2880"/>
        </w:tabs>
        <w:ind w:left="2880" w:hanging="360"/>
      </w:pPr>
      <w:rPr>
        <w:rFonts w:ascii="Arial" w:hAnsi="Arial" w:cs="Times New Roman" w:hint="default"/>
      </w:rPr>
    </w:lvl>
    <w:lvl w:ilvl="4" w:tplc="1CB4AF50">
      <w:start w:val="1"/>
      <w:numFmt w:val="bullet"/>
      <w:lvlText w:val="•"/>
      <w:lvlJc w:val="left"/>
      <w:pPr>
        <w:tabs>
          <w:tab w:val="num" w:pos="3600"/>
        </w:tabs>
        <w:ind w:left="3600" w:hanging="360"/>
      </w:pPr>
      <w:rPr>
        <w:rFonts w:ascii="Arial" w:hAnsi="Arial" w:cs="Times New Roman" w:hint="default"/>
      </w:rPr>
    </w:lvl>
    <w:lvl w:ilvl="5" w:tplc="059CB318">
      <w:start w:val="1"/>
      <w:numFmt w:val="bullet"/>
      <w:lvlText w:val="•"/>
      <w:lvlJc w:val="left"/>
      <w:pPr>
        <w:tabs>
          <w:tab w:val="num" w:pos="4320"/>
        </w:tabs>
        <w:ind w:left="4320" w:hanging="360"/>
      </w:pPr>
      <w:rPr>
        <w:rFonts w:ascii="Arial" w:hAnsi="Arial" w:cs="Times New Roman" w:hint="default"/>
      </w:rPr>
    </w:lvl>
    <w:lvl w:ilvl="6" w:tplc="0E3ED1E6">
      <w:start w:val="1"/>
      <w:numFmt w:val="bullet"/>
      <w:lvlText w:val="•"/>
      <w:lvlJc w:val="left"/>
      <w:pPr>
        <w:tabs>
          <w:tab w:val="num" w:pos="5040"/>
        </w:tabs>
        <w:ind w:left="5040" w:hanging="360"/>
      </w:pPr>
      <w:rPr>
        <w:rFonts w:ascii="Arial" w:hAnsi="Arial" w:cs="Times New Roman" w:hint="default"/>
      </w:rPr>
    </w:lvl>
    <w:lvl w:ilvl="7" w:tplc="15DE5C2A">
      <w:start w:val="1"/>
      <w:numFmt w:val="bullet"/>
      <w:lvlText w:val="•"/>
      <w:lvlJc w:val="left"/>
      <w:pPr>
        <w:tabs>
          <w:tab w:val="num" w:pos="5760"/>
        </w:tabs>
        <w:ind w:left="5760" w:hanging="360"/>
      </w:pPr>
      <w:rPr>
        <w:rFonts w:ascii="Arial" w:hAnsi="Arial" w:cs="Times New Roman" w:hint="default"/>
      </w:rPr>
    </w:lvl>
    <w:lvl w:ilvl="8" w:tplc="264204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544B3"/>
    <w:multiLevelType w:val="hybridMultilevel"/>
    <w:tmpl w:val="7D36D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B60A37"/>
    <w:multiLevelType w:val="hybridMultilevel"/>
    <w:tmpl w:val="381630AA"/>
    <w:lvl w:ilvl="0" w:tplc="6E7E524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7"/>
  </w:num>
  <w:num w:numId="7">
    <w:abstractNumId w:val="39"/>
  </w:num>
  <w:num w:numId="8">
    <w:abstractNumId w:val="22"/>
  </w:num>
  <w:num w:numId="9">
    <w:abstractNumId w:val="32"/>
  </w:num>
  <w:num w:numId="10">
    <w:abstractNumId w:val="3"/>
  </w:num>
  <w:num w:numId="11">
    <w:abstractNumId w:val="9"/>
  </w:num>
  <w:num w:numId="12">
    <w:abstractNumId w:val="31"/>
  </w:num>
  <w:num w:numId="13">
    <w:abstractNumId w:val="11"/>
  </w:num>
  <w:num w:numId="14">
    <w:abstractNumId w:val="18"/>
  </w:num>
  <w:num w:numId="15">
    <w:abstractNumId w:val="20"/>
  </w:num>
  <w:num w:numId="16">
    <w:abstractNumId w:val="33"/>
  </w:num>
  <w:num w:numId="17">
    <w:abstractNumId w:val="37"/>
  </w:num>
  <w:num w:numId="18">
    <w:abstractNumId w:val="1"/>
  </w:num>
  <w:num w:numId="19">
    <w:abstractNumId w:val="4"/>
  </w:num>
  <w:num w:numId="20">
    <w:abstractNumId w:val="30"/>
  </w:num>
  <w:num w:numId="21">
    <w:abstractNumId w:val="16"/>
  </w:num>
  <w:num w:numId="22">
    <w:abstractNumId w:val="19"/>
  </w:num>
  <w:num w:numId="23">
    <w:abstractNumId w:val="28"/>
  </w:num>
  <w:num w:numId="24">
    <w:abstractNumId w:val="24"/>
  </w:num>
  <w:num w:numId="25">
    <w:abstractNumId w:val="15"/>
  </w:num>
  <w:num w:numId="26">
    <w:abstractNumId w:val="38"/>
  </w:num>
  <w:num w:numId="27">
    <w:abstractNumId w:val="8"/>
  </w:num>
  <w:num w:numId="28">
    <w:abstractNumId w:val="36"/>
  </w:num>
  <w:num w:numId="29">
    <w:abstractNumId w:val="29"/>
  </w:num>
  <w:num w:numId="30">
    <w:abstractNumId w:val="6"/>
  </w:num>
  <w:num w:numId="31">
    <w:abstractNumId w:val="25"/>
  </w:num>
  <w:num w:numId="32">
    <w:abstractNumId w:val="26"/>
  </w:num>
  <w:num w:numId="33">
    <w:abstractNumId w:val="35"/>
  </w:num>
  <w:num w:numId="34">
    <w:abstractNumId w:val="34"/>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4"/>
  </w:num>
  <w:num w:numId="39">
    <w:abstractNumId w:val="23"/>
  </w:num>
  <w:num w:numId="40">
    <w:abstractNumId w:val="21"/>
  </w:num>
  <w:num w:numId="41">
    <w:abstractNumId w:val="40"/>
  </w:num>
  <w:num w:numId="42">
    <w:abstractNumId w:val="17"/>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648"/>
    <w:rsid w:val="00010AD5"/>
    <w:rsid w:val="00011622"/>
    <w:rsid w:val="0001198D"/>
    <w:rsid w:val="00011ACA"/>
    <w:rsid w:val="00015895"/>
    <w:rsid w:val="000159A3"/>
    <w:rsid w:val="00016C91"/>
    <w:rsid w:val="00027C22"/>
    <w:rsid w:val="00030C32"/>
    <w:rsid w:val="00030F70"/>
    <w:rsid w:val="00033AB4"/>
    <w:rsid w:val="00035544"/>
    <w:rsid w:val="000361F1"/>
    <w:rsid w:val="00036CD9"/>
    <w:rsid w:val="00036E67"/>
    <w:rsid w:val="00043BFA"/>
    <w:rsid w:val="0004589F"/>
    <w:rsid w:val="00045CDA"/>
    <w:rsid w:val="00051B99"/>
    <w:rsid w:val="00066211"/>
    <w:rsid w:val="00066D52"/>
    <w:rsid w:val="0007152D"/>
    <w:rsid w:val="00076147"/>
    <w:rsid w:val="000832B2"/>
    <w:rsid w:val="00090F30"/>
    <w:rsid w:val="00091745"/>
    <w:rsid w:val="00092FC7"/>
    <w:rsid w:val="000935E4"/>
    <w:rsid w:val="000954F9"/>
    <w:rsid w:val="000959FE"/>
    <w:rsid w:val="000A1C3B"/>
    <w:rsid w:val="000A3623"/>
    <w:rsid w:val="000A3742"/>
    <w:rsid w:val="000B4387"/>
    <w:rsid w:val="000B6082"/>
    <w:rsid w:val="000C2AB2"/>
    <w:rsid w:val="000C3241"/>
    <w:rsid w:val="000C54D1"/>
    <w:rsid w:val="000C5F30"/>
    <w:rsid w:val="000D0F48"/>
    <w:rsid w:val="000D44F3"/>
    <w:rsid w:val="000D7B19"/>
    <w:rsid w:val="000E201B"/>
    <w:rsid w:val="000E4677"/>
    <w:rsid w:val="000E55EB"/>
    <w:rsid w:val="000E7D06"/>
    <w:rsid w:val="000F0E8F"/>
    <w:rsid w:val="000F64EA"/>
    <w:rsid w:val="000F70D6"/>
    <w:rsid w:val="001001EF"/>
    <w:rsid w:val="001026C3"/>
    <w:rsid w:val="00103DBA"/>
    <w:rsid w:val="00104F96"/>
    <w:rsid w:val="00105963"/>
    <w:rsid w:val="00107EBD"/>
    <w:rsid w:val="00112BF4"/>
    <w:rsid w:val="001153C1"/>
    <w:rsid w:val="0011607E"/>
    <w:rsid w:val="00116777"/>
    <w:rsid w:val="00116964"/>
    <w:rsid w:val="00120D6E"/>
    <w:rsid w:val="001215A0"/>
    <w:rsid w:val="00123B66"/>
    <w:rsid w:val="00123BDE"/>
    <w:rsid w:val="001241AA"/>
    <w:rsid w:val="00125BD3"/>
    <w:rsid w:val="001320F1"/>
    <w:rsid w:val="001324C6"/>
    <w:rsid w:val="00134857"/>
    <w:rsid w:val="001368ED"/>
    <w:rsid w:val="0013723F"/>
    <w:rsid w:val="001372D8"/>
    <w:rsid w:val="00137A42"/>
    <w:rsid w:val="001402F1"/>
    <w:rsid w:val="00140399"/>
    <w:rsid w:val="001440C3"/>
    <w:rsid w:val="00144A9B"/>
    <w:rsid w:val="001456CE"/>
    <w:rsid w:val="00146787"/>
    <w:rsid w:val="00147AF1"/>
    <w:rsid w:val="0015086A"/>
    <w:rsid w:val="00150F00"/>
    <w:rsid w:val="00152E02"/>
    <w:rsid w:val="001538C7"/>
    <w:rsid w:val="00153A04"/>
    <w:rsid w:val="001543A8"/>
    <w:rsid w:val="001560EF"/>
    <w:rsid w:val="00157ECF"/>
    <w:rsid w:val="0016029B"/>
    <w:rsid w:val="0016463F"/>
    <w:rsid w:val="001735CB"/>
    <w:rsid w:val="00175C50"/>
    <w:rsid w:val="00180BD3"/>
    <w:rsid w:val="00183B2D"/>
    <w:rsid w:val="00184167"/>
    <w:rsid w:val="00186D4C"/>
    <w:rsid w:val="0019306E"/>
    <w:rsid w:val="00195ADC"/>
    <w:rsid w:val="001968DB"/>
    <w:rsid w:val="001974D0"/>
    <w:rsid w:val="001A059E"/>
    <w:rsid w:val="001A0BC6"/>
    <w:rsid w:val="001A2D9F"/>
    <w:rsid w:val="001B07D0"/>
    <w:rsid w:val="001B09BD"/>
    <w:rsid w:val="001B148E"/>
    <w:rsid w:val="001B1ED0"/>
    <w:rsid w:val="001B60A9"/>
    <w:rsid w:val="001B6C4D"/>
    <w:rsid w:val="001C3C25"/>
    <w:rsid w:val="001D502E"/>
    <w:rsid w:val="001D7377"/>
    <w:rsid w:val="001E0FE1"/>
    <w:rsid w:val="001E7A26"/>
    <w:rsid w:val="001F0EBA"/>
    <w:rsid w:val="001F53B7"/>
    <w:rsid w:val="00203C77"/>
    <w:rsid w:val="00206D78"/>
    <w:rsid w:val="00206DA2"/>
    <w:rsid w:val="0020778E"/>
    <w:rsid w:val="00207CDD"/>
    <w:rsid w:val="0021091C"/>
    <w:rsid w:val="00211B7F"/>
    <w:rsid w:val="00215D87"/>
    <w:rsid w:val="00221100"/>
    <w:rsid w:val="002215F1"/>
    <w:rsid w:val="0022189F"/>
    <w:rsid w:val="00223388"/>
    <w:rsid w:val="00224D3B"/>
    <w:rsid w:val="00225AA6"/>
    <w:rsid w:val="0023027D"/>
    <w:rsid w:val="002329AE"/>
    <w:rsid w:val="002343BE"/>
    <w:rsid w:val="00235F95"/>
    <w:rsid w:val="00236601"/>
    <w:rsid w:val="00243337"/>
    <w:rsid w:val="00243840"/>
    <w:rsid w:val="00243B4D"/>
    <w:rsid w:val="00245D97"/>
    <w:rsid w:val="0024615B"/>
    <w:rsid w:val="00247ECD"/>
    <w:rsid w:val="00250A2F"/>
    <w:rsid w:val="00250CF1"/>
    <w:rsid w:val="00250D87"/>
    <w:rsid w:val="00251768"/>
    <w:rsid w:val="00252548"/>
    <w:rsid w:val="00253CE0"/>
    <w:rsid w:val="0025521A"/>
    <w:rsid w:val="00255D60"/>
    <w:rsid w:val="002632D5"/>
    <w:rsid w:val="002639F5"/>
    <w:rsid w:val="00264228"/>
    <w:rsid w:val="00264F59"/>
    <w:rsid w:val="0026628D"/>
    <w:rsid w:val="002665E9"/>
    <w:rsid w:val="00270E7D"/>
    <w:rsid w:val="00271D7F"/>
    <w:rsid w:val="00273449"/>
    <w:rsid w:val="00273B90"/>
    <w:rsid w:val="0028019D"/>
    <w:rsid w:val="00280D6A"/>
    <w:rsid w:val="00282243"/>
    <w:rsid w:val="002861D5"/>
    <w:rsid w:val="002918EA"/>
    <w:rsid w:val="002947BA"/>
    <w:rsid w:val="00294E72"/>
    <w:rsid w:val="002A443F"/>
    <w:rsid w:val="002B113B"/>
    <w:rsid w:val="002B26F8"/>
    <w:rsid w:val="002B6ADF"/>
    <w:rsid w:val="002C3411"/>
    <w:rsid w:val="002C49F0"/>
    <w:rsid w:val="002D0E77"/>
    <w:rsid w:val="002D1D49"/>
    <w:rsid w:val="002D566F"/>
    <w:rsid w:val="002D6FB7"/>
    <w:rsid w:val="002E37DE"/>
    <w:rsid w:val="002E39E4"/>
    <w:rsid w:val="002F1B33"/>
    <w:rsid w:val="002F3FC4"/>
    <w:rsid w:val="002F6550"/>
    <w:rsid w:val="00301F11"/>
    <w:rsid w:val="00303721"/>
    <w:rsid w:val="00304012"/>
    <w:rsid w:val="003041FB"/>
    <w:rsid w:val="00305BD0"/>
    <w:rsid w:val="003067C6"/>
    <w:rsid w:val="0031220B"/>
    <w:rsid w:val="00312297"/>
    <w:rsid w:val="00312C37"/>
    <w:rsid w:val="00316619"/>
    <w:rsid w:val="00320BD0"/>
    <w:rsid w:val="00323D1C"/>
    <w:rsid w:val="003246F3"/>
    <w:rsid w:val="003266DD"/>
    <w:rsid w:val="00331DD7"/>
    <w:rsid w:val="00332CC0"/>
    <w:rsid w:val="003336FC"/>
    <w:rsid w:val="00333D39"/>
    <w:rsid w:val="003346E4"/>
    <w:rsid w:val="00335B2C"/>
    <w:rsid w:val="00337899"/>
    <w:rsid w:val="00340D03"/>
    <w:rsid w:val="0034274F"/>
    <w:rsid w:val="003547D5"/>
    <w:rsid w:val="00356CA2"/>
    <w:rsid w:val="003572C1"/>
    <w:rsid w:val="00363E20"/>
    <w:rsid w:val="0036606A"/>
    <w:rsid w:val="0037404F"/>
    <w:rsid w:val="00374EB9"/>
    <w:rsid w:val="003756DD"/>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4F98"/>
    <w:rsid w:val="003A6195"/>
    <w:rsid w:val="003A78B4"/>
    <w:rsid w:val="003B28E2"/>
    <w:rsid w:val="003B4545"/>
    <w:rsid w:val="003B5826"/>
    <w:rsid w:val="003B5C49"/>
    <w:rsid w:val="003C04C9"/>
    <w:rsid w:val="003C0E79"/>
    <w:rsid w:val="003C34D7"/>
    <w:rsid w:val="003C7444"/>
    <w:rsid w:val="003D1F7D"/>
    <w:rsid w:val="003D41DA"/>
    <w:rsid w:val="003D53F0"/>
    <w:rsid w:val="003D6E67"/>
    <w:rsid w:val="003D7039"/>
    <w:rsid w:val="003E3239"/>
    <w:rsid w:val="003E3522"/>
    <w:rsid w:val="003E6E78"/>
    <w:rsid w:val="003E7DEE"/>
    <w:rsid w:val="003F18D4"/>
    <w:rsid w:val="003F1A54"/>
    <w:rsid w:val="003F6824"/>
    <w:rsid w:val="003F68FF"/>
    <w:rsid w:val="00401CA4"/>
    <w:rsid w:val="00402754"/>
    <w:rsid w:val="00404B2F"/>
    <w:rsid w:val="00404E7A"/>
    <w:rsid w:val="00411952"/>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0963"/>
    <w:rsid w:val="00477A4A"/>
    <w:rsid w:val="00484322"/>
    <w:rsid w:val="00490C9F"/>
    <w:rsid w:val="00491CAF"/>
    <w:rsid w:val="00492AF8"/>
    <w:rsid w:val="004934E6"/>
    <w:rsid w:val="004A2DCD"/>
    <w:rsid w:val="004A5460"/>
    <w:rsid w:val="004A6EA1"/>
    <w:rsid w:val="004A7A57"/>
    <w:rsid w:val="004B1914"/>
    <w:rsid w:val="004B334F"/>
    <w:rsid w:val="004B53E3"/>
    <w:rsid w:val="004B761C"/>
    <w:rsid w:val="004B7973"/>
    <w:rsid w:val="004C01AE"/>
    <w:rsid w:val="004C157C"/>
    <w:rsid w:val="004C254C"/>
    <w:rsid w:val="004C5E1C"/>
    <w:rsid w:val="004C6E15"/>
    <w:rsid w:val="004D23C9"/>
    <w:rsid w:val="004D2D73"/>
    <w:rsid w:val="004D4847"/>
    <w:rsid w:val="004E24E6"/>
    <w:rsid w:val="004E2B12"/>
    <w:rsid w:val="004F14EC"/>
    <w:rsid w:val="004F5008"/>
    <w:rsid w:val="005005DC"/>
    <w:rsid w:val="00502F81"/>
    <w:rsid w:val="00507616"/>
    <w:rsid w:val="00512C66"/>
    <w:rsid w:val="005132EB"/>
    <w:rsid w:val="00520D3A"/>
    <w:rsid w:val="00526E57"/>
    <w:rsid w:val="00530A7F"/>
    <w:rsid w:val="00534474"/>
    <w:rsid w:val="00542900"/>
    <w:rsid w:val="00546C64"/>
    <w:rsid w:val="0055311C"/>
    <w:rsid w:val="0055425E"/>
    <w:rsid w:val="00554916"/>
    <w:rsid w:val="00557DD0"/>
    <w:rsid w:val="00557E3C"/>
    <w:rsid w:val="00566D2E"/>
    <w:rsid w:val="005672AD"/>
    <w:rsid w:val="0056776F"/>
    <w:rsid w:val="00572547"/>
    <w:rsid w:val="005745E3"/>
    <w:rsid w:val="00576219"/>
    <w:rsid w:val="00577765"/>
    <w:rsid w:val="0058635D"/>
    <w:rsid w:val="00591605"/>
    <w:rsid w:val="00594E1F"/>
    <w:rsid w:val="00597EAA"/>
    <w:rsid w:val="005A13B6"/>
    <w:rsid w:val="005A2FDD"/>
    <w:rsid w:val="005B4A31"/>
    <w:rsid w:val="005C17F4"/>
    <w:rsid w:val="005C1BF7"/>
    <w:rsid w:val="005C1CAB"/>
    <w:rsid w:val="005C5F6F"/>
    <w:rsid w:val="005D2DE1"/>
    <w:rsid w:val="005D4158"/>
    <w:rsid w:val="005D693B"/>
    <w:rsid w:val="005E495C"/>
    <w:rsid w:val="005E617B"/>
    <w:rsid w:val="005F2BEE"/>
    <w:rsid w:val="005F352C"/>
    <w:rsid w:val="005F49BE"/>
    <w:rsid w:val="005F78B3"/>
    <w:rsid w:val="006126DD"/>
    <w:rsid w:val="00614A69"/>
    <w:rsid w:val="0061677A"/>
    <w:rsid w:val="0061768A"/>
    <w:rsid w:val="00620B9B"/>
    <w:rsid w:val="00624938"/>
    <w:rsid w:val="006267F2"/>
    <w:rsid w:val="0062730F"/>
    <w:rsid w:val="0062773D"/>
    <w:rsid w:val="00633588"/>
    <w:rsid w:val="00636C9C"/>
    <w:rsid w:val="00637208"/>
    <w:rsid w:val="00640FCE"/>
    <w:rsid w:val="00641160"/>
    <w:rsid w:val="00644658"/>
    <w:rsid w:val="0064482B"/>
    <w:rsid w:val="0064521D"/>
    <w:rsid w:val="0064609C"/>
    <w:rsid w:val="00647991"/>
    <w:rsid w:val="00647AC9"/>
    <w:rsid w:val="00652B6D"/>
    <w:rsid w:val="00653B6D"/>
    <w:rsid w:val="0065542A"/>
    <w:rsid w:val="00655A41"/>
    <w:rsid w:val="00655B30"/>
    <w:rsid w:val="0065608D"/>
    <w:rsid w:val="0066172B"/>
    <w:rsid w:val="006625D4"/>
    <w:rsid w:val="00662774"/>
    <w:rsid w:val="0066400C"/>
    <w:rsid w:val="0067232E"/>
    <w:rsid w:val="00676C08"/>
    <w:rsid w:val="006774EA"/>
    <w:rsid w:val="00682E8A"/>
    <w:rsid w:val="00683F52"/>
    <w:rsid w:val="00684402"/>
    <w:rsid w:val="00690ECB"/>
    <w:rsid w:val="00692A94"/>
    <w:rsid w:val="006931F2"/>
    <w:rsid w:val="00697CB2"/>
    <w:rsid w:val="006A7BBA"/>
    <w:rsid w:val="006B13A0"/>
    <w:rsid w:val="006C2DDD"/>
    <w:rsid w:val="006D06BF"/>
    <w:rsid w:val="006D4F51"/>
    <w:rsid w:val="006D71C6"/>
    <w:rsid w:val="006E3876"/>
    <w:rsid w:val="006E5D2D"/>
    <w:rsid w:val="006F1DB7"/>
    <w:rsid w:val="006F7B98"/>
    <w:rsid w:val="00700F24"/>
    <w:rsid w:val="00701722"/>
    <w:rsid w:val="00701AC6"/>
    <w:rsid w:val="00701D4D"/>
    <w:rsid w:val="007038C7"/>
    <w:rsid w:val="00705B96"/>
    <w:rsid w:val="0071017C"/>
    <w:rsid w:val="007133C3"/>
    <w:rsid w:val="007150AB"/>
    <w:rsid w:val="00715ACE"/>
    <w:rsid w:val="00715E0E"/>
    <w:rsid w:val="00721AED"/>
    <w:rsid w:val="007220D3"/>
    <w:rsid w:val="007224EE"/>
    <w:rsid w:val="00724A2A"/>
    <w:rsid w:val="007266D1"/>
    <w:rsid w:val="00726A03"/>
    <w:rsid w:val="0072735C"/>
    <w:rsid w:val="007314F6"/>
    <w:rsid w:val="007363D1"/>
    <w:rsid w:val="00737AE7"/>
    <w:rsid w:val="00740D89"/>
    <w:rsid w:val="00744101"/>
    <w:rsid w:val="007450E7"/>
    <w:rsid w:val="007523CE"/>
    <w:rsid w:val="007539C8"/>
    <w:rsid w:val="00756B03"/>
    <w:rsid w:val="00757F6F"/>
    <w:rsid w:val="007609D8"/>
    <w:rsid w:val="0076148F"/>
    <w:rsid w:val="00761948"/>
    <w:rsid w:val="00762C11"/>
    <w:rsid w:val="0076369B"/>
    <w:rsid w:val="0076536B"/>
    <w:rsid w:val="00765500"/>
    <w:rsid w:val="00766634"/>
    <w:rsid w:val="00767F04"/>
    <w:rsid w:val="007712A1"/>
    <w:rsid w:val="0077540B"/>
    <w:rsid w:val="00775CDB"/>
    <w:rsid w:val="00777489"/>
    <w:rsid w:val="00780F90"/>
    <w:rsid w:val="007842E3"/>
    <w:rsid w:val="00785FC0"/>
    <w:rsid w:val="00787355"/>
    <w:rsid w:val="00787DC9"/>
    <w:rsid w:val="007933F1"/>
    <w:rsid w:val="00794BEE"/>
    <w:rsid w:val="00795D2B"/>
    <w:rsid w:val="00795D96"/>
    <w:rsid w:val="007A3649"/>
    <w:rsid w:val="007A4702"/>
    <w:rsid w:val="007A4AB5"/>
    <w:rsid w:val="007A5A73"/>
    <w:rsid w:val="007A6364"/>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D7058"/>
    <w:rsid w:val="007E1361"/>
    <w:rsid w:val="007E3019"/>
    <w:rsid w:val="007E31D6"/>
    <w:rsid w:val="007E403A"/>
    <w:rsid w:val="007E45C9"/>
    <w:rsid w:val="007E466A"/>
    <w:rsid w:val="007E5AFA"/>
    <w:rsid w:val="007E67DA"/>
    <w:rsid w:val="007F08CC"/>
    <w:rsid w:val="007F1518"/>
    <w:rsid w:val="007F622A"/>
    <w:rsid w:val="0080161E"/>
    <w:rsid w:val="00805CD7"/>
    <w:rsid w:val="00806D11"/>
    <w:rsid w:val="00806F34"/>
    <w:rsid w:val="00811A50"/>
    <w:rsid w:val="008124BF"/>
    <w:rsid w:val="008169EA"/>
    <w:rsid w:val="00816FB9"/>
    <w:rsid w:val="00817943"/>
    <w:rsid w:val="00820419"/>
    <w:rsid w:val="008236D0"/>
    <w:rsid w:val="008255CA"/>
    <w:rsid w:val="00825EC8"/>
    <w:rsid w:val="008307E3"/>
    <w:rsid w:val="00832D6D"/>
    <w:rsid w:val="00833299"/>
    <w:rsid w:val="00835340"/>
    <w:rsid w:val="00841D9F"/>
    <w:rsid w:val="00842CAE"/>
    <w:rsid w:val="008443CC"/>
    <w:rsid w:val="00846200"/>
    <w:rsid w:val="00847215"/>
    <w:rsid w:val="0085091F"/>
    <w:rsid w:val="00853B77"/>
    <w:rsid w:val="0086141D"/>
    <w:rsid w:val="008640DB"/>
    <w:rsid w:val="008645B9"/>
    <w:rsid w:val="00872C91"/>
    <w:rsid w:val="0088025E"/>
    <w:rsid w:val="0088342F"/>
    <w:rsid w:val="00884757"/>
    <w:rsid w:val="008866D5"/>
    <w:rsid w:val="00886C69"/>
    <w:rsid w:val="00890D31"/>
    <w:rsid w:val="00896357"/>
    <w:rsid w:val="00896ED9"/>
    <w:rsid w:val="008A0593"/>
    <w:rsid w:val="008A1B5D"/>
    <w:rsid w:val="008A5CC4"/>
    <w:rsid w:val="008A7C64"/>
    <w:rsid w:val="008B2785"/>
    <w:rsid w:val="008B3683"/>
    <w:rsid w:val="008B4956"/>
    <w:rsid w:val="008C1E1B"/>
    <w:rsid w:val="008C7323"/>
    <w:rsid w:val="008D04DC"/>
    <w:rsid w:val="008D098B"/>
    <w:rsid w:val="008D2A8E"/>
    <w:rsid w:val="008D5128"/>
    <w:rsid w:val="008D5CBA"/>
    <w:rsid w:val="008E1849"/>
    <w:rsid w:val="008E332B"/>
    <w:rsid w:val="008E4630"/>
    <w:rsid w:val="008E4A25"/>
    <w:rsid w:val="008E5AEC"/>
    <w:rsid w:val="008E6A03"/>
    <w:rsid w:val="008F1068"/>
    <w:rsid w:val="008F4B86"/>
    <w:rsid w:val="009031D6"/>
    <w:rsid w:val="009060A4"/>
    <w:rsid w:val="00906F42"/>
    <w:rsid w:val="00907FBE"/>
    <w:rsid w:val="00913445"/>
    <w:rsid w:val="009153CC"/>
    <w:rsid w:val="0091787A"/>
    <w:rsid w:val="0092002C"/>
    <w:rsid w:val="00920EB9"/>
    <w:rsid w:val="00920ED3"/>
    <w:rsid w:val="00922423"/>
    <w:rsid w:val="00922DB8"/>
    <w:rsid w:val="00922FFE"/>
    <w:rsid w:val="0093256C"/>
    <w:rsid w:val="00932A0E"/>
    <w:rsid w:val="00932E94"/>
    <w:rsid w:val="00935907"/>
    <w:rsid w:val="0093628F"/>
    <w:rsid w:val="00940F70"/>
    <w:rsid w:val="00941DBD"/>
    <w:rsid w:val="00950685"/>
    <w:rsid w:val="009518E4"/>
    <w:rsid w:val="00952338"/>
    <w:rsid w:val="0095273F"/>
    <w:rsid w:val="009535EE"/>
    <w:rsid w:val="00956E72"/>
    <w:rsid w:val="00957370"/>
    <w:rsid w:val="00961690"/>
    <w:rsid w:val="0097289C"/>
    <w:rsid w:val="009739C0"/>
    <w:rsid w:val="00974D96"/>
    <w:rsid w:val="00982817"/>
    <w:rsid w:val="009867D6"/>
    <w:rsid w:val="00986E49"/>
    <w:rsid w:val="00990685"/>
    <w:rsid w:val="00990A43"/>
    <w:rsid w:val="009A0E1B"/>
    <w:rsid w:val="009A3908"/>
    <w:rsid w:val="009A5C07"/>
    <w:rsid w:val="009B34F4"/>
    <w:rsid w:val="009B3711"/>
    <w:rsid w:val="009B3CC5"/>
    <w:rsid w:val="009B6715"/>
    <w:rsid w:val="009C250E"/>
    <w:rsid w:val="009C4798"/>
    <w:rsid w:val="009C7667"/>
    <w:rsid w:val="009C7C90"/>
    <w:rsid w:val="009D3D65"/>
    <w:rsid w:val="009E3171"/>
    <w:rsid w:val="009E6668"/>
    <w:rsid w:val="009E7909"/>
    <w:rsid w:val="009F225B"/>
    <w:rsid w:val="009F4239"/>
    <w:rsid w:val="009F5763"/>
    <w:rsid w:val="009F6A8B"/>
    <w:rsid w:val="009F6D9A"/>
    <w:rsid w:val="00A03B18"/>
    <w:rsid w:val="00A03DF3"/>
    <w:rsid w:val="00A126DF"/>
    <w:rsid w:val="00A1680C"/>
    <w:rsid w:val="00A17E1C"/>
    <w:rsid w:val="00A22287"/>
    <w:rsid w:val="00A24FFD"/>
    <w:rsid w:val="00A27BFE"/>
    <w:rsid w:val="00A30657"/>
    <w:rsid w:val="00A330F7"/>
    <w:rsid w:val="00A35A20"/>
    <w:rsid w:val="00A36F7A"/>
    <w:rsid w:val="00A40933"/>
    <w:rsid w:val="00A42970"/>
    <w:rsid w:val="00A442F2"/>
    <w:rsid w:val="00A45CAD"/>
    <w:rsid w:val="00A462B3"/>
    <w:rsid w:val="00A46A74"/>
    <w:rsid w:val="00A46AA0"/>
    <w:rsid w:val="00A54823"/>
    <w:rsid w:val="00A548DB"/>
    <w:rsid w:val="00A57130"/>
    <w:rsid w:val="00A62AF6"/>
    <w:rsid w:val="00A62EBB"/>
    <w:rsid w:val="00A63D5B"/>
    <w:rsid w:val="00A63F79"/>
    <w:rsid w:val="00A65BAB"/>
    <w:rsid w:val="00A706A9"/>
    <w:rsid w:val="00A75D64"/>
    <w:rsid w:val="00A77589"/>
    <w:rsid w:val="00A7768F"/>
    <w:rsid w:val="00A8073B"/>
    <w:rsid w:val="00A830D6"/>
    <w:rsid w:val="00A85338"/>
    <w:rsid w:val="00A96350"/>
    <w:rsid w:val="00AA02EB"/>
    <w:rsid w:val="00AA1B38"/>
    <w:rsid w:val="00AA3049"/>
    <w:rsid w:val="00AA5ED1"/>
    <w:rsid w:val="00AA695D"/>
    <w:rsid w:val="00AA7889"/>
    <w:rsid w:val="00AB2709"/>
    <w:rsid w:val="00AB595D"/>
    <w:rsid w:val="00AD476B"/>
    <w:rsid w:val="00AE1C31"/>
    <w:rsid w:val="00AE2549"/>
    <w:rsid w:val="00AE5E33"/>
    <w:rsid w:val="00AE6679"/>
    <w:rsid w:val="00AE7311"/>
    <w:rsid w:val="00AF2C72"/>
    <w:rsid w:val="00AF32DD"/>
    <w:rsid w:val="00AF4E20"/>
    <w:rsid w:val="00B0220C"/>
    <w:rsid w:val="00B10448"/>
    <w:rsid w:val="00B156BA"/>
    <w:rsid w:val="00B1573B"/>
    <w:rsid w:val="00B15EE5"/>
    <w:rsid w:val="00B161CA"/>
    <w:rsid w:val="00B16D19"/>
    <w:rsid w:val="00B208AD"/>
    <w:rsid w:val="00B21435"/>
    <w:rsid w:val="00B25548"/>
    <w:rsid w:val="00B25F5D"/>
    <w:rsid w:val="00B2760E"/>
    <w:rsid w:val="00B27AF1"/>
    <w:rsid w:val="00B342FC"/>
    <w:rsid w:val="00B34E93"/>
    <w:rsid w:val="00B35115"/>
    <w:rsid w:val="00B354E2"/>
    <w:rsid w:val="00B35D09"/>
    <w:rsid w:val="00B369E0"/>
    <w:rsid w:val="00B4399E"/>
    <w:rsid w:val="00B43D45"/>
    <w:rsid w:val="00B50BAC"/>
    <w:rsid w:val="00B52858"/>
    <w:rsid w:val="00B52CA9"/>
    <w:rsid w:val="00B54124"/>
    <w:rsid w:val="00B56C15"/>
    <w:rsid w:val="00B625A0"/>
    <w:rsid w:val="00B635F9"/>
    <w:rsid w:val="00B64959"/>
    <w:rsid w:val="00B65FE7"/>
    <w:rsid w:val="00B7005D"/>
    <w:rsid w:val="00B70845"/>
    <w:rsid w:val="00B71769"/>
    <w:rsid w:val="00B75BAE"/>
    <w:rsid w:val="00B8083F"/>
    <w:rsid w:val="00B86C48"/>
    <w:rsid w:val="00B86D5E"/>
    <w:rsid w:val="00B86DDF"/>
    <w:rsid w:val="00B92C1A"/>
    <w:rsid w:val="00B940DF"/>
    <w:rsid w:val="00BA497F"/>
    <w:rsid w:val="00BA6439"/>
    <w:rsid w:val="00BA6CF2"/>
    <w:rsid w:val="00BA7299"/>
    <w:rsid w:val="00BB7132"/>
    <w:rsid w:val="00BB76CA"/>
    <w:rsid w:val="00BC2552"/>
    <w:rsid w:val="00BC5E1B"/>
    <w:rsid w:val="00BC622B"/>
    <w:rsid w:val="00BC6517"/>
    <w:rsid w:val="00BC66E7"/>
    <w:rsid w:val="00BC7082"/>
    <w:rsid w:val="00BC7F02"/>
    <w:rsid w:val="00BD2690"/>
    <w:rsid w:val="00BD4314"/>
    <w:rsid w:val="00BD5423"/>
    <w:rsid w:val="00BE119E"/>
    <w:rsid w:val="00BE2BF0"/>
    <w:rsid w:val="00BE4FED"/>
    <w:rsid w:val="00BF3706"/>
    <w:rsid w:val="00C01E2B"/>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55BC7"/>
    <w:rsid w:val="00C609A1"/>
    <w:rsid w:val="00C63851"/>
    <w:rsid w:val="00C63E31"/>
    <w:rsid w:val="00C66201"/>
    <w:rsid w:val="00C74074"/>
    <w:rsid w:val="00C76A03"/>
    <w:rsid w:val="00C7787C"/>
    <w:rsid w:val="00C8028F"/>
    <w:rsid w:val="00C815AD"/>
    <w:rsid w:val="00C83F75"/>
    <w:rsid w:val="00C85E94"/>
    <w:rsid w:val="00C871CD"/>
    <w:rsid w:val="00C90121"/>
    <w:rsid w:val="00C92614"/>
    <w:rsid w:val="00C939F2"/>
    <w:rsid w:val="00CA2A1C"/>
    <w:rsid w:val="00CA6F59"/>
    <w:rsid w:val="00CB03E0"/>
    <w:rsid w:val="00CB23CE"/>
    <w:rsid w:val="00CB2E0F"/>
    <w:rsid w:val="00CB5708"/>
    <w:rsid w:val="00CB5975"/>
    <w:rsid w:val="00CB5B13"/>
    <w:rsid w:val="00CB5E6A"/>
    <w:rsid w:val="00CB6157"/>
    <w:rsid w:val="00CC064F"/>
    <w:rsid w:val="00CC08B7"/>
    <w:rsid w:val="00CC2B86"/>
    <w:rsid w:val="00CC43DA"/>
    <w:rsid w:val="00CC4B9E"/>
    <w:rsid w:val="00CD2E61"/>
    <w:rsid w:val="00CD4BDE"/>
    <w:rsid w:val="00CD7E91"/>
    <w:rsid w:val="00CE0576"/>
    <w:rsid w:val="00CE518D"/>
    <w:rsid w:val="00CE5D77"/>
    <w:rsid w:val="00CF085F"/>
    <w:rsid w:val="00CF1C52"/>
    <w:rsid w:val="00CF2D90"/>
    <w:rsid w:val="00CF3E9E"/>
    <w:rsid w:val="00CF4464"/>
    <w:rsid w:val="00CF51E5"/>
    <w:rsid w:val="00D01615"/>
    <w:rsid w:val="00D07A78"/>
    <w:rsid w:val="00D1087A"/>
    <w:rsid w:val="00D11AD9"/>
    <w:rsid w:val="00D11E75"/>
    <w:rsid w:val="00D21F62"/>
    <w:rsid w:val="00D24414"/>
    <w:rsid w:val="00D25618"/>
    <w:rsid w:val="00D2655C"/>
    <w:rsid w:val="00D319AA"/>
    <w:rsid w:val="00D32790"/>
    <w:rsid w:val="00D4112D"/>
    <w:rsid w:val="00D42A35"/>
    <w:rsid w:val="00D42EA8"/>
    <w:rsid w:val="00D432F4"/>
    <w:rsid w:val="00D43FA6"/>
    <w:rsid w:val="00D44176"/>
    <w:rsid w:val="00D45806"/>
    <w:rsid w:val="00D50179"/>
    <w:rsid w:val="00D52BF3"/>
    <w:rsid w:val="00D53550"/>
    <w:rsid w:val="00D53C2F"/>
    <w:rsid w:val="00D56CE1"/>
    <w:rsid w:val="00D6196D"/>
    <w:rsid w:val="00D62193"/>
    <w:rsid w:val="00D679A2"/>
    <w:rsid w:val="00D70BDF"/>
    <w:rsid w:val="00D757D5"/>
    <w:rsid w:val="00D75F19"/>
    <w:rsid w:val="00D844CD"/>
    <w:rsid w:val="00D86C0A"/>
    <w:rsid w:val="00D86CDE"/>
    <w:rsid w:val="00D91B82"/>
    <w:rsid w:val="00D923F2"/>
    <w:rsid w:val="00DA1B9A"/>
    <w:rsid w:val="00DA60BB"/>
    <w:rsid w:val="00DA7B6D"/>
    <w:rsid w:val="00DB1E90"/>
    <w:rsid w:val="00DB32D0"/>
    <w:rsid w:val="00DB7753"/>
    <w:rsid w:val="00DC69F1"/>
    <w:rsid w:val="00DC6D3B"/>
    <w:rsid w:val="00DE093B"/>
    <w:rsid w:val="00DE2363"/>
    <w:rsid w:val="00DE4546"/>
    <w:rsid w:val="00DE4BE7"/>
    <w:rsid w:val="00DE5572"/>
    <w:rsid w:val="00DE63D2"/>
    <w:rsid w:val="00DE796D"/>
    <w:rsid w:val="00DF0F16"/>
    <w:rsid w:val="00DF1495"/>
    <w:rsid w:val="00DF1F0D"/>
    <w:rsid w:val="00DF364B"/>
    <w:rsid w:val="00DF4341"/>
    <w:rsid w:val="00DF52D1"/>
    <w:rsid w:val="00E00EE7"/>
    <w:rsid w:val="00E030D4"/>
    <w:rsid w:val="00E05B6D"/>
    <w:rsid w:val="00E07DBF"/>
    <w:rsid w:val="00E116C9"/>
    <w:rsid w:val="00E15D40"/>
    <w:rsid w:val="00E1663F"/>
    <w:rsid w:val="00E16740"/>
    <w:rsid w:val="00E228F6"/>
    <w:rsid w:val="00E23345"/>
    <w:rsid w:val="00E278E8"/>
    <w:rsid w:val="00E332EB"/>
    <w:rsid w:val="00E372EA"/>
    <w:rsid w:val="00E42515"/>
    <w:rsid w:val="00E44770"/>
    <w:rsid w:val="00E513A1"/>
    <w:rsid w:val="00E522FE"/>
    <w:rsid w:val="00E543B1"/>
    <w:rsid w:val="00E57FF6"/>
    <w:rsid w:val="00E6533C"/>
    <w:rsid w:val="00E6667E"/>
    <w:rsid w:val="00E66D43"/>
    <w:rsid w:val="00E714D6"/>
    <w:rsid w:val="00E72CE0"/>
    <w:rsid w:val="00E77AC4"/>
    <w:rsid w:val="00E77F83"/>
    <w:rsid w:val="00E80422"/>
    <w:rsid w:val="00E8069D"/>
    <w:rsid w:val="00E82924"/>
    <w:rsid w:val="00E83A3A"/>
    <w:rsid w:val="00E90598"/>
    <w:rsid w:val="00E90F6F"/>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5365"/>
    <w:rsid w:val="00EE69AF"/>
    <w:rsid w:val="00EE6EFD"/>
    <w:rsid w:val="00EE70BB"/>
    <w:rsid w:val="00EF1A68"/>
    <w:rsid w:val="00EF3B5D"/>
    <w:rsid w:val="00EF403E"/>
    <w:rsid w:val="00EF4AB2"/>
    <w:rsid w:val="00EF6701"/>
    <w:rsid w:val="00F032FE"/>
    <w:rsid w:val="00F03394"/>
    <w:rsid w:val="00F120E1"/>
    <w:rsid w:val="00F13013"/>
    <w:rsid w:val="00F13188"/>
    <w:rsid w:val="00F13661"/>
    <w:rsid w:val="00F15B55"/>
    <w:rsid w:val="00F176BB"/>
    <w:rsid w:val="00F23797"/>
    <w:rsid w:val="00F249A4"/>
    <w:rsid w:val="00F26536"/>
    <w:rsid w:val="00F307ED"/>
    <w:rsid w:val="00F31548"/>
    <w:rsid w:val="00F33E4A"/>
    <w:rsid w:val="00F35B9A"/>
    <w:rsid w:val="00F35C83"/>
    <w:rsid w:val="00F36E52"/>
    <w:rsid w:val="00F42D8E"/>
    <w:rsid w:val="00F46DA6"/>
    <w:rsid w:val="00F51112"/>
    <w:rsid w:val="00F558E7"/>
    <w:rsid w:val="00F563FB"/>
    <w:rsid w:val="00F62D70"/>
    <w:rsid w:val="00F670FA"/>
    <w:rsid w:val="00F67A74"/>
    <w:rsid w:val="00F71D1D"/>
    <w:rsid w:val="00F8398C"/>
    <w:rsid w:val="00F85C3A"/>
    <w:rsid w:val="00F92065"/>
    <w:rsid w:val="00F93A5B"/>
    <w:rsid w:val="00F93AB4"/>
    <w:rsid w:val="00F93C84"/>
    <w:rsid w:val="00FA3D63"/>
    <w:rsid w:val="00FA4EF9"/>
    <w:rsid w:val="00FB061C"/>
    <w:rsid w:val="00FB10A8"/>
    <w:rsid w:val="00FB1B76"/>
    <w:rsid w:val="00FB1D13"/>
    <w:rsid w:val="00FB21CB"/>
    <w:rsid w:val="00FB3296"/>
    <w:rsid w:val="00FB3504"/>
    <w:rsid w:val="00FB5080"/>
    <w:rsid w:val="00FC3430"/>
    <w:rsid w:val="00FC5AE2"/>
    <w:rsid w:val="00FD5CB6"/>
    <w:rsid w:val="00FD6E38"/>
    <w:rsid w:val="00FE5061"/>
    <w:rsid w:val="00FF1A08"/>
    <w:rsid w:val="00FF1C00"/>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166936852">
      <w:bodyDiv w:val="1"/>
      <w:marLeft w:val="0"/>
      <w:marRight w:val="0"/>
      <w:marTop w:val="0"/>
      <w:marBottom w:val="0"/>
      <w:divBdr>
        <w:top w:val="none" w:sz="0" w:space="0" w:color="auto"/>
        <w:left w:val="none" w:sz="0" w:space="0" w:color="auto"/>
        <w:bottom w:val="none" w:sz="0" w:space="0" w:color="auto"/>
        <w:right w:val="none" w:sz="0" w:space="0" w:color="auto"/>
      </w:divBdr>
    </w:div>
    <w:div w:id="147236313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674C3-0CE4-4686-BE32-887D57F5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4</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68</cp:revision>
  <dcterms:created xsi:type="dcterms:W3CDTF">2017-11-14T16:43:00Z</dcterms:created>
  <dcterms:modified xsi:type="dcterms:W3CDTF">2017-11-17T04:19:00Z</dcterms:modified>
</cp:coreProperties>
</file>